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6BA" w:rsidRDefault="006F46B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t>PeMaR</w:t>
      </w:r>
      <w:proofErr w:type="spellEnd"/>
    </w:p>
    <w:p w:rsidR="006F46BA" w:rsidRDefault="006F46B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6F46BA" w:rsidRDefault="006F46B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6F46BA" w:rsidRDefault="006F46B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</w:t>
      </w:r>
      <w:r w:rsidR="00032175">
        <w:rPr>
          <w:b/>
          <w:bCs/>
        </w:rPr>
        <w:t xml:space="preserve">. </w:t>
      </w:r>
      <w:r>
        <w:rPr>
          <w:b/>
          <w:bCs/>
        </w:rPr>
        <w:t>Michael Pekárek</w:t>
      </w:r>
    </w:p>
    <w:p w:rsidR="006F46BA" w:rsidRDefault="006F46B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                                 </w:t>
      </w:r>
    </w:p>
    <w:p w:rsidR="006F46BA" w:rsidRDefault="00572D6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6F46BA" w:rsidRDefault="006F46B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fax, tel.: 417559577</w:t>
      </w:r>
    </w:p>
    <w:p w:rsidR="006F46BA" w:rsidRDefault="006F46B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8" w:history="1">
        <w:r w:rsidR="00572D6A" w:rsidRPr="00CB185E">
          <w:rPr>
            <w:rStyle w:val="Hypertextovodkaz"/>
            <w:i/>
            <w:iCs/>
          </w:rPr>
          <w:t>pekym@seznam.cz</w:t>
        </w:r>
      </w:hyperlink>
    </w:p>
    <w:p w:rsidR="00572D6A" w:rsidRDefault="00572D6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6F46BA" w:rsidRDefault="006F46BA" w:rsidP="006F46BA"/>
    <w:p w:rsidR="006F46BA" w:rsidRDefault="006F46BA" w:rsidP="006F46BA"/>
    <w:p w:rsidR="006F46BA" w:rsidRDefault="006F46BA" w:rsidP="006F46BA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6F46BA" w:rsidRDefault="006F46BA" w:rsidP="006F46BA"/>
    <w:p w:rsidR="00523659" w:rsidRDefault="00523659"/>
    <w:p w:rsidR="007C148A" w:rsidRDefault="00523659" w:rsidP="00523659">
      <w:pPr>
        <w:pStyle w:val="Nadpis5"/>
        <w:widowControl/>
        <w:pBdr>
          <w:top w:val="double" w:sz="6" w:space="6" w:color="auto"/>
        </w:pBdr>
      </w:pPr>
      <w:r>
        <w:t>R</w:t>
      </w:r>
      <w:r w:rsidR="00D253A2">
        <w:t xml:space="preserve">EKO </w:t>
      </w:r>
      <w:r w:rsidR="0090285C">
        <w:t>VS807</w:t>
      </w:r>
      <w:r w:rsidR="00D253A2">
        <w:t xml:space="preserve"> – ÚT a TV</w:t>
      </w:r>
      <w:r w:rsidR="007C148A">
        <w:t xml:space="preserve"> </w:t>
      </w:r>
    </w:p>
    <w:p w:rsidR="00523659" w:rsidRDefault="00523659" w:rsidP="00523659">
      <w:pPr>
        <w:jc w:val="center"/>
        <w:rPr>
          <w:rFonts w:ascii="Arial" w:hAnsi="Arial" w:cs="Arial"/>
        </w:rPr>
      </w:pPr>
    </w:p>
    <w:p w:rsidR="00D420FA" w:rsidRDefault="00D420FA" w:rsidP="00D420FA">
      <w:pPr>
        <w:jc w:val="center"/>
        <w:rPr>
          <w:rFonts w:ascii="Arial" w:hAnsi="Arial" w:cs="Arial"/>
        </w:rPr>
      </w:pPr>
    </w:p>
    <w:p w:rsidR="00D420FA" w:rsidRDefault="00C50349" w:rsidP="00D420FA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D.2</w:t>
      </w:r>
      <w:r w:rsidR="00D420FA">
        <w:rPr>
          <w:rFonts w:ascii="Arial" w:hAnsi="Arial" w:cs="Arial"/>
          <w:b/>
          <w:bCs/>
          <w:sz w:val="40"/>
          <w:szCs w:val="40"/>
        </w:rPr>
        <w:t>.2</w:t>
      </w:r>
      <w:proofErr w:type="gramEnd"/>
      <w:r w:rsidR="00D420FA"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 w:rsidR="00D420FA">
        <w:rPr>
          <w:rFonts w:ascii="Arial" w:hAnsi="Arial" w:cs="Arial"/>
          <w:b/>
          <w:bCs/>
          <w:sz w:val="40"/>
          <w:szCs w:val="40"/>
        </w:rPr>
        <w:t>MaR</w:t>
      </w:r>
      <w:proofErr w:type="spellEnd"/>
      <w:r w:rsidR="00D420FA"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 w:rsidR="00D420FA">
        <w:rPr>
          <w:rFonts w:ascii="Arial" w:hAnsi="Arial" w:cs="Arial"/>
          <w:b/>
          <w:bCs/>
          <w:sz w:val="40"/>
          <w:szCs w:val="40"/>
        </w:rPr>
        <w:t>vč.sběru</w:t>
      </w:r>
      <w:proofErr w:type="spellEnd"/>
      <w:r w:rsidR="00D420FA">
        <w:rPr>
          <w:rFonts w:ascii="Arial" w:hAnsi="Arial" w:cs="Arial"/>
          <w:b/>
          <w:bCs/>
          <w:sz w:val="40"/>
          <w:szCs w:val="40"/>
        </w:rPr>
        <w:t xml:space="preserve"> dat a vizualizace</w:t>
      </w:r>
    </w:p>
    <w:p w:rsidR="00D420FA" w:rsidRDefault="00D420FA" w:rsidP="00D420FA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7C148A" w:rsidRDefault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D</w:t>
      </w:r>
      <w:r w:rsidR="007C148A">
        <w:rPr>
          <w:rFonts w:ascii="Arial" w:hAnsi="Arial" w:cs="Arial"/>
          <w:b/>
          <w:bCs/>
          <w:i/>
          <w:iCs/>
          <w:sz w:val="28"/>
          <w:szCs w:val="28"/>
        </w:rPr>
        <w:t xml:space="preserve">okumentace </w:t>
      </w: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pro provádění </w:t>
      </w:r>
      <w:r w:rsidR="007C148A">
        <w:rPr>
          <w:rFonts w:ascii="Arial" w:hAnsi="Arial" w:cs="Arial"/>
          <w:b/>
          <w:bCs/>
          <w:i/>
          <w:iCs/>
          <w:sz w:val="28"/>
          <w:szCs w:val="28"/>
        </w:rPr>
        <w:t xml:space="preserve">stavby </w:t>
      </w: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>
      <w:pPr>
        <w:rPr>
          <w:b/>
          <w:bCs/>
          <w:sz w:val="22"/>
          <w:szCs w:val="22"/>
        </w:rPr>
      </w:pPr>
      <w:r>
        <w:t xml:space="preserve">                                     </w:t>
      </w:r>
      <w:r>
        <w:rPr>
          <w:b/>
          <w:bCs/>
          <w:sz w:val="22"/>
          <w:szCs w:val="22"/>
        </w:rPr>
        <w:t>Seznam</w:t>
      </w:r>
      <w:r>
        <w:t xml:space="preserve"> </w:t>
      </w:r>
      <w:r>
        <w:rPr>
          <w:b/>
          <w:bCs/>
          <w:sz w:val="22"/>
          <w:szCs w:val="22"/>
        </w:rPr>
        <w:t>dokumentace: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Technická zpráva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Specifikace materiálu</w:t>
      </w:r>
    </w:p>
    <w:p w:rsidR="0072421A" w:rsidRDefault="0072421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Výkaz výměr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D74353">
        <w:rPr>
          <w:b/>
          <w:bCs/>
          <w:sz w:val="22"/>
          <w:szCs w:val="22"/>
        </w:rPr>
        <w:t>Kabelový seznam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Obsazení vstupů a výstupů 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Výkresová dokumentace                             </w:t>
      </w: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90285C">
        <w:rPr>
          <w:b/>
          <w:bCs/>
          <w:sz w:val="22"/>
          <w:szCs w:val="22"/>
        </w:rPr>
        <w:t>04/P/22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</w:t>
      </w:r>
      <w:r w:rsidR="00D253A2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Zpracoval      </w:t>
      </w:r>
      <w:r w:rsidR="00D253A2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 xml:space="preserve">IČO                 </w:t>
      </w:r>
      <w:r w:rsidR="00D253A2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 w:rsidP="00F8042E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Paré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číslo       :   </w:t>
            </w:r>
            <w:r w:rsidR="00787A66">
              <w:rPr>
                <w:b/>
                <w:bCs/>
                <w:sz w:val="28"/>
                <w:szCs w:val="28"/>
              </w:rPr>
              <w:t>1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 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/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C231B9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duben 2022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proofErr w:type="gramStart"/>
      <w:r>
        <w:rPr>
          <w:b/>
          <w:bCs/>
        </w:rPr>
        <w:t>Ing.Michael</w:t>
      </w:r>
      <w:proofErr w:type="spellEnd"/>
      <w:proofErr w:type="gramEnd"/>
      <w:r>
        <w:rPr>
          <w:b/>
          <w:bCs/>
        </w:rPr>
        <w:t xml:space="preserve"> Pekárek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                                 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fax, tel.: 417559577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9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572D6A" w:rsidRDefault="00572D6A" w:rsidP="00572D6A"/>
    <w:p w:rsidR="003B69F1" w:rsidRDefault="003B69F1" w:rsidP="003B69F1"/>
    <w:p w:rsidR="003B69F1" w:rsidRDefault="003B69F1" w:rsidP="003B69F1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3B69F1" w:rsidRDefault="003B69F1" w:rsidP="003B69F1"/>
    <w:p w:rsidR="009F2419" w:rsidRDefault="009F2419" w:rsidP="009F2419"/>
    <w:p w:rsidR="009F2419" w:rsidRDefault="009F2419" w:rsidP="009F2419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90285C">
        <w:t>VS807</w:t>
      </w:r>
      <w:r>
        <w:t xml:space="preserve"> – ÚT a TV </w:t>
      </w:r>
    </w:p>
    <w:p w:rsidR="009F2419" w:rsidRDefault="009F2419" w:rsidP="009F2419">
      <w:pPr>
        <w:jc w:val="center"/>
        <w:rPr>
          <w:rFonts w:ascii="Arial" w:hAnsi="Arial" w:cs="Arial"/>
        </w:rPr>
      </w:pPr>
    </w:p>
    <w:p w:rsidR="009F2419" w:rsidRDefault="009F2419" w:rsidP="009F2419">
      <w:pPr>
        <w:jc w:val="center"/>
        <w:rPr>
          <w:rFonts w:ascii="Arial" w:hAnsi="Arial" w:cs="Arial"/>
        </w:rPr>
      </w:pPr>
    </w:p>
    <w:p w:rsidR="009F2419" w:rsidRDefault="00C50349" w:rsidP="009F2419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D.2</w:t>
      </w:r>
      <w:r w:rsidR="009F2419">
        <w:rPr>
          <w:rFonts w:ascii="Arial" w:hAnsi="Arial" w:cs="Arial"/>
          <w:b/>
          <w:bCs/>
          <w:sz w:val="40"/>
          <w:szCs w:val="40"/>
        </w:rPr>
        <w:t>.2</w:t>
      </w:r>
      <w:proofErr w:type="gramEnd"/>
      <w:r w:rsidR="009F2419"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 w:rsidR="009F2419">
        <w:rPr>
          <w:rFonts w:ascii="Arial" w:hAnsi="Arial" w:cs="Arial"/>
          <w:b/>
          <w:bCs/>
          <w:sz w:val="40"/>
          <w:szCs w:val="40"/>
        </w:rPr>
        <w:t>MaR</w:t>
      </w:r>
      <w:proofErr w:type="spellEnd"/>
      <w:r w:rsidR="009F2419"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 w:rsidR="009F2419">
        <w:rPr>
          <w:rFonts w:ascii="Arial" w:hAnsi="Arial" w:cs="Arial"/>
          <w:b/>
          <w:bCs/>
          <w:sz w:val="40"/>
          <w:szCs w:val="40"/>
        </w:rPr>
        <w:t>vč.sběru</w:t>
      </w:r>
      <w:proofErr w:type="spellEnd"/>
      <w:r w:rsidR="009F2419">
        <w:rPr>
          <w:rFonts w:ascii="Arial" w:hAnsi="Arial" w:cs="Arial"/>
          <w:b/>
          <w:bCs/>
          <w:sz w:val="40"/>
          <w:szCs w:val="40"/>
        </w:rPr>
        <w:t xml:space="preserve"> dat a vizualizace</w:t>
      </w:r>
    </w:p>
    <w:p w:rsidR="009F2419" w:rsidRDefault="009F2419" w:rsidP="009F2419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523659" w:rsidRDefault="00523659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 w:rsidP="001A3E81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</w:p>
    <w:p w:rsidR="007C148A" w:rsidRDefault="007C148A"/>
    <w:p w:rsidR="007C148A" w:rsidRDefault="007C148A">
      <w:pPr>
        <w:pStyle w:val="Nadpis6"/>
      </w:pPr>
      <w:r>
        <w:t xml:space="preserve">                            </w:t>
      </w:r>
      <w:proofErr w:type="gramStart"/>
      <w:r>
        <w:t>Technická  zpráva</w:t>
      </w:r>
      <w:proofErr w:type="gramEnd"/>
    </w:p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5F4597" w:rsidRDefault="005F4597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</w:t>
      </w:r>
      <w:r w:rsidR="0090285C">
        <w:rPr>
          <w:b/>
          <w:bCs/>
          <w:sz w:val="22"/>
          <w:szCs w:val="22"/>
        </w:rPr>
        <w:t>04/P/22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</w:t>
      </w:r>
      <w:r w:rsidR="00D253A2">
        <w:rPr>
          <w:b/>
          <w:bCs/>
          <w:sz w:val="22"/>
          <w:szCs w:val="22"/>
        </w:rPr>
        <w:t xml:space="preserve">              </w:t>
      </w:r>
      <w:r>
        <w:rPr>
          <w:b/>
          <w:bCs/>
          <w:sz w:val="22"/>
          <w:szCs w:val="22"/>
        </w:rPr>
        <w:t xml:space="preserve"> Zpracoval          </w:t>
      </w:r>
      <w:r w:rsidR="00D253A2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 xml:space="preserve">IČO                  </w:t>
      </w:r>
      <w:r w:rsidR="00D253A2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1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5F4597" w:rsidRDefault="005F4597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C231B9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duben 2022</w:t>
      </w:r>
      <w:r w:rsidR="007C148A">
        <w:t xml:space="preserve">          </w:t>
      </w:r>
    </w:p>
    <w:p w:rsidR="007C148A" w:rsidRDefault="007C148A">
      <w:pPr>
        <w:pStyle w:val="Import25"/>
        <w:ind w:left="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lastRenderedPageBreak/>
        <w:t>Technická</w:t>
      </w:r>
      <w:r>
        <w:rPr>
          <w:rFonts w:ascii="Times New Roman" w:hAnsi="Times New Roman" w:cs="Times New Roman"/>
          <w:b/>
          <w:bCs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zpráva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         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t>1.) Všeobecná část: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1.1. Úvod</w:t>
      </w:r>
    </w:p>
    <w:p w:rsidR="00FD4610" w:rsidRDefault="00FD461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V návaznosti na projekt rekonstrukce strojního vybavení výměníkové stanice dojde i k úpravě části měření a regulace. </w:t>
      </w:r>
      <w:r w:rsidR="00DC1AD8">
        <w:t xml:space="preserve">Na vstupu výměníkové stanice je osazen havarijní ventil. </w:t>
      </w:r>
      <w:r>
        <w:t xml:space="preserve">Na vstupu výměníků jsou osazeny regulační ventily s havarijní funkcí na přívodu horké vody do výměníků přípravy ÚT a TV. </w:t>
      </w:r>
      <w:r w:rsidR="001A7D0C">
        <w:t>Udržování tlaku topného systému</w:t>
      </w:r>
      <w:r w:rsidR="00B82ADE">
        <w:t xml:space="preserve"> je zajištěno </w:t>
      </w:r>
      <w:r>
        <w:t>přepouštěcím ventilem ze zpátečky horkovodu a doplněno odpouštěním ventilem</w:t>
      </w:r>
      <w:r w:rsidR="00B82ADE">
        <w:t xml:space="preserve">. </w:t>
      </w:r>
      <w:r>
        <w:t>Příprava ÚT</w:t>
      </w:r>
      <w:r w:rsidR="00B82ADE">
        <w:t xml:space="preserve"> </w:t>
      </w:r>
      <w:r>
        <w:t xml:space="preserve">je prováděna regulačními ventily na vstupu výměníků v závislosti na venkovní teplotě. Nucený oběh vody v sekundárním okruhu zajišťují </w:t>
      </w:r>
      <w:r w:rsidR="001A7D0C">
        <w:t xml:space="preserve">stávající </w:t>
      </w:r>
      <w:r>
        <w:t>oběhová čerpadla s plynulou regulací otáček.  Příprava TV je zajišťována regulačními ventily na vstupu výměníků</w:t>
      </w:r>
      <w:r w:rsidR="00D87DA5">
        <w:t xml:space="preserve"> a</w:t>
      </w:r>
      <w:r>
        <w:t xml:space="preserve"> je doplněn</w:t>
      </w:r>
      <w:r w:rsidR="00D87DA5">
        <w:t>a</w:t>
      </w:r>
      <w:r>
        <w:t xml:space="preserve"> o cirkulační čerpadla a vyrovnávací nádrž TV. </w:t>
      </w:r>
      <w:r w:rsidR="001A7D0C">
        <w:t xml:space="preserve">V rámci strojní části </w:t>
      </w:r>
      <w:r>
        <w:t>budou osazen</w:t>
      </w:r>
      <w:r w:rsidR="00D87DA5">
        <w:t>a</w:t>
      </w:r>
      <w:r>
        <w:t xml:space="preserve"> nová čidla tlaku a teploty dle nové technologie. </w:t>
      </w:r>
      <w:r w:rsidR="007C148A">
        <w:t xml:space="preserve">Předmětem projektu je </w:t>
      </w:r>
      <w:r w:rsidR="009A6B7C">
        <w:t xml:space="preserve">úprava a rozšíření </w:t>
      </w:r>
      <w:r w:rsidR="00D87DA5">
        <w:t>s</w:t>
      </w:r>
      <w:r w:rsidR="00E17E5D">
        <w:t>távajícího říd</w:t>
      </w:r>
      <w:r w:rsidR="001905F3">
        <w:t>i</w:t>
      </w:r>
      <w:r w:rsidR="00E17E5D">
        <w:t>cího systému</w:t>
      </w:r>
      <w:r w:rsidR="007C148A">
        <w:t xml:space="preserve">, která vyplývá z požadavků provozovatele a </w:t>
      </w:r>
      <w:r w:rsidR="001A7D0C">
        <w:t>upravené</w:t>
      </w:r>
      <w:r w:rsidR="007C148A">
        <w:t xml:space="preserve"> technologie předávací stanice.</w:t>
      </w:r>
      <w:r w:rsidR="001A7D0C">
        <w:t xml:space="preserve"> Stávající rozvaděč měření a regulace je zachován a upraven dle požadavků nové technologie. Na základě požadavku investora je do rozvaděče doplněno napájení a ovládání nových cirkulačních čerpadel.</w:t>
      </w:r>
      <w:r w:rsidR="007C148A">
        <w:t xml:space="preserve">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Technická dokumentace obsahuje:</w:t>
      </w:r>
    </w:p>
    <w:p w:rsidR="009A6B7C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- regulaci a měření</w:t>
      </w:r>
      <w:r w:rsidR="00D87DA5">
        <w:t xml:space="preserve">, úpravu </w:t>
      </w:r>
      <w:r>
        <w:t>rozv</w:t>
      </w:r>
      <w:r w:rsidR="00D87DA5">
        <w:t>a</w:t>
      </w:r>
      <w:r>
        <w:t>děč</w:t>
      </w:r>
      <w:r w:rsidR="00D87DA5">
        <w:t>e Ra1</w:t>
      </w:r>
    </w:p>
    <w:p w:rsidR="007C148A" w:rsidRDefault="009A6B7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- </w:t>
      </w:r>
      <w:r w:rsidR="00D87DA5">
        <w:t>novou kabeláž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- napájení a ovládání technologického zařízení předávací stanice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- </w:t>
      </w:r>
      <w:r w:rsidR="002D04F6">
        <w:t>úpravy stávajícího r</w:t>
      </w:r>
      <w:r>
        <w:t xml:space="preserve">ozvaděče 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- říd</w:t>
      </w:r>
      <w:r w:rsidR="001A7D0C">
        <w:t>i</w:t>
      </w:r>
      <w:r>
        <w:t xml:space="preserve">cí systém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1.2. Výchozí podklady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proofErr w:type="gramStart"/>
      <w:r>
        <w:t>-  Projekční</w:t>
      </w:r>
      <w:proofErr w:type="gramEnd"/>
      <w:r>
        <w:t xml:space="preserve"> a technické směrnice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proofErr w:type="gramStart"/>
      <w:r>
        <w:t>-  Prohlídka</w:t>
      </w:r>
      <w:proofErr w:type="gramEnd"/>
      <w:r>
        <w:t xml:space="preserve"> stávajícího stavu</w:t>
      </w:r>
    </w:p>
    <w:p w:rsidR="00FD4610" w:rsidRDefault="00FD4610" w:rsidP="00FD461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proofErr w:type="gramStart"/>
      <w:r>
        <w:t>-  Projekt</w:t>
      </w:r>
      <w:proofErr w:type="gramEnd"/>
      <w:r>
        <w:t xml:space="preserve"> a podklady strojní části</w:t>
      </w:r>
    </w:p>
    <w:p w:rsidR="00E17E5D" w:rsidRDefault="00E17E5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proofErr w:type="gramStart"/>
      <w:r>
        <w:t>-  Projektová</w:t>
      </w:r>
      <w:proofErr w:type="gramEnd"/>
      <w:r>
        <w:t xml:space="preserve"> dokumentace M+R </w:t>
      </w:r>
      <w:proofErr w:type="spellStart"/>
      <w:r>
        <w:t>zak.č</w:t>
      </w:r>
      <w:proofErr w:type="spellEnd"/>
      <w:r>
        <w:t xml:space="preserve">. </w:t>
      </w:r>
      <w:r w:rsidR="006E0DA2">
        <w:t>26</w:t>
      </w:r>
      <w:r w:rsidR="00FD4610">
        <w:t>/P</w:t>
      </w:r>
      <w:r w:rsidR="008722CA">
        <w:t>/</w:t>
      </w:r>
      <w:r w:rsidR="00FD4610">
        <w:t>1</w:t>
      </w:r>
      <w:r w:rsidR="006E0DA2">
        <w:t>1</w:t>
      </w:r>
    </w:p>
    <w:p w:rsidR="00422324" w:rsidRDefault="0042232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proofErr w:type="gramStart"/>
      <w:r>
        <w:t>-  Projektová</w:t>
      </w:r>
      <w:proofErr w:type="gramEnd"/>
      <w:r>
        <w:t xml:space="preserve"> dokumentace </w:t>
      </w:r>
      <w:proofErr w:type="spellStart"/>
      <w:r>
        <w:t>Martia</w:t>
      </w:r>
      <w:proofErr w:type="spellEnd"/>
      <w:r>
        <w:t xml:space="preserve"> Z1</w:t>
      </w:r>
      <w:r w:rsidR="00F53680">
        <w:t>7</w:t>
      </w:r>
      <w:r>
        <w:t>00</w:t>
      </w:r>
      <w:r w:rsidR="00F53680">
        <w:t>08</w:t>
      </w:r>
      <w:r>
        <w:t xml:space="preserve">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proofErr w:type="gramStart"/>
      <w:r>
        <w:t>-  Požadavky</w:t>
      </w:r>
      <w:proofErr w:type="gramEnd"/>
      <w:r>
        <w:t xml:space="preserve"> provozovatele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422324" w:rsidRDefault="00422324" w:rsidP="00422324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1.3. Stávající říd</w:t>
      </w:r>
      <w:r w:rsidR="000A45E8">
        <w:t>i</w:t>
      </w:r>
      <w:r>
        <w:t xml:space="preserve">cí systém je </w:t>
      </w:r>
      <w:r w:rsidR="009A6B7C">
        <w:t>upraven pro rozšíření o analogové výstupy ovládající jednotlivé regulační ventily</w:t>
      </w:r>
      <w:r w:rsidR="00883CB6">
        <w:t>.</w:t>
      </w:r>
      <w:r>
        <w:t xml:space="preserve"> </w:t>
      </w:r>
      <w:r w:rsidR="009A6B7C">
        <w:t xml:space="preserve">Doplnění analogových výstupů je umožněno </w:t>
      </w:r>
      <w:r w:rsidR="00703EA8">
        <w:t xml:space="preserve">výměnou procesorové jednotky, </w:t>
      </w:r>
      <w:r w:rsidR="002D73F4">
        <w:t xml:space="preserve">za </w:t>
      </w:r>
      <w:r w:rsidR="00703EA8">
        <w:t xml:space="preserve">jednotku kompatibilní se stávajícími moduly a moduly doplněnými i stávajícím grafickým panelem. </w:t>
      </w:r>
      <w:r w:rsidR="009A6B7C">
        <w:t>Ř</w:t>
      </w:r>
      <w:r>
        <w:t>ídící jednotka je vybavena komunika</w:t>
      </w:r>
      <w:r w:rsidR="001156B5">
        <w:t xml:space="preserve">cí </w:t>
      </w:r>
      <w:proofErr w:type="spellStart"/>
      <w:r w:rsidR="00EA569F">
        <w:t>modbus</w:t>
      </w:r>
      <w:proofErr w:type="spellEnd"/>
      <w:r w:rsidR="00EA569F">
        <w:t xml:space="preserve"> </w:t>
      </w:r>
      <w:proofErr w:type="spellStart"/>
      <w:r w:rsidR="001156B5">
        <w:t>ethernet</w:t>
      </w:r>
      <w:proofErr w:type="spellEnd"/>
      <w:r>
        <w:t xml:space="preserve">. Jednotka mimo vlastní řízení provozu výměníkové stanice zajistí i sběr požadovaných provozních hodnot. Sledování provozních hodnot výměníkové stanice je zajištěno stávajícím grafickým panelem.   </w:t>
      </w:r>
    </w:p>
    <w:p w:rsidR="00FD4610" w:rsidRDefault="00FD4610" w:rsidP="00FD461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t>2. Základní technické údaje</w:t>
      </w:r>
    </w:p>
    <w:p w:rsidR="00523BB1" w:rsidRDefault="007C148A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2.1. Použitá napěťová soustava: </w:t>
      </w:r>
      <w:r w:rsidR="002F1B38">
        <w:t>3</w:t>
      </w:r>
      <w:r>
        <w:t xml:space="preserve"> NPE 50 Hz </w:t>
      </w:r>
      <w:r w:rsidR="002F1B38">
        <w:t>400</w:t>
      </w:r>
      <w:r>
        <w:t>V/TN-S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G+G0,50Hz, 24V AC, PELV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2- 24 V DC PELV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2.2. Celkový instalovaný </w:t>
      </w:r>
      <w:r w:rsidR="002F1B38">
        <w:t xml:space="preserve">příkon </w:t>
      </w:r>
      <w:r>
        <w:t xml:space="preserve">zařízení </w:t>
      </w:r>
      <w:r w:rsidR="002D04F6">
        <w:t>VS</w:t>
      </w:r>
      <w:r w:rsidR="002F1B38">
        <w:t xml:space="preserve"> zachován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2.3. Prostředí v prostoru rozvaděče dle ČSN 332000-3 normální </w:t>
      </w:r>
      <w:proofErr w:type="gramStart"/>
      <w:r>
        <w:t>AA5-teplota  okolí</w:t>
      </w:r>
      <w:proofErr w:type="gramEnd"/>
      <w:r w:rsidR="001A7D0C">
        <w:t xml:space="preserve"> </w:t>
      </w:r>
      <w:r>
        <w:t xml:space="preserve">+5˚C  až  40˚C,  AD  1 - výskyt vody zanedbatelný, BC1 – bez dotyku s potencionálem země 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Prostor dle ČSN 332000-3 normální bez nebezpečných prostor.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2.4. Ochrana před nebezpečným dotykovým napětím je uvažována dle ČSN 332000-4-41 </w:t>
      </w:r>
      <w:r w:rsidR="00A67E02">
        <w:t>automatickým</w:t>
      </w:r>
      <w:r>
        <w:t xml:space="preserve"> odpojením od zdroje v </w:t>
      </w:r>
      <w:proofErr w:type="spellStart"/>
      <w:r>
        <w:t>síťi</w:t>
      </w:r>
      <w:proofErr w:type="spellEnd"/>
      <w:r>
        <w:t xml:space="preserve"> TN-C-S.</w:t>
      </w:r>
    </w:p>
    <w:p w:rsidR="00D81300" w:rsidRDefault="00D81300" w:rsidP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lastRenderedPageBreak/>
        <w:t>3. Popis technického řešení</w:t>
      </w:r>
    </w:p>
    <w:p w:rsidR="00D81300" w:rsidRDefault="00D81300" w:rsidP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3.1. Výměníková stanice </w:t>
      </w:r>
      <w:r w:rsidR="00DC1AD8">
        <w:t>j</w:t>
      </w:r>
      <w:r>
        <w:t xml:space="preserve">e vybavena novou strojní technologií, která </w:t>
      </w:r>
      <w:r w:rsidR="00DC1AD8">
        <w:t>je</w:t>
      </w:r>
      <w:r>
        <w:t xml:space="preserve"> osazena novými snímači tlaku, teploty a průtoku. V rozvaděči RA1 bude stávající řídící jednotka </w:t>
      </w:r>
      <w:r w:rsidR="00703EA8">
        <w:t xml:space="preserve">upravena při zachování modulů </w:t>
      </w:r>
      <w:r w:rsidR="001156B5">
        <w:t xml:space="preserve">analogových vstupů </w:t>
      </w:r>
      <w:r w:rsidR="00413521">
        <w:t>2x 8</w:t>
      </w:r>
      <w:r w:rsidR="001156B5">
        <w:t>xAI</w:t>
      </w:r>
      <w:r w:rsidR="00703EA8">
        <w:t xml:space="preserve">, </w:t>
      </w:r>
      <w:r w:rsidR="001156B5">
        <w:t>modul</w:t>
      </w:r>
      <w:r w:rsidR="00703EA8">
        <w:t>u</w:t>
      </w:r>
      <w:r w:rsidR="001156B5">
        <w:t xml:space="preserve"> analogových výstupů </w:t>
      </w:r>
      <w:r w:rsidR="00703EA8">
        <w:t>2</w:t>
      </w:r>
      <w:r w:rsidR="001156B5">
        <w:t xml:space="preserve">xAO </w:t>
      </w:r>
      <w:r w:rsidR="0054568D">
        <w:t>výstup 0…10V</w:t>
      </w:r>
      <w:r w:rsidR="00703EA8">
        <w:t xml:space="preserve"> a modulu 8xTO výstupů 24VDC</w:t>
      </w:r>
      <w:r>
        <w:t xml:space="preserve">. </w:t>
      </w:r>
      <w:r w:rsidR="00703EA8">
        <w:t xml:space="preserve">Stávající procesorovou jednotku nutno nahradit jednotkou s komunikací </w:t>
      </w:r>
      <w:proofErr w:type="spellStart"/>
      <w:r w:rsidR="00703EA8">
        <w:t>modbus</w:t>
      </w:r>
      <w:proofErr w:type="spellEnd"/>
      <w:r w:rsidR="00703EA8">
        <w:t xml:space="preserve"> </w:t>
      </w:r>
      <w:proofErr w:type="spellStart"/>
      <w:r w:rsidR="00703EA8">
        <w:t>ethernet</w:t>
      </w:r>
      <w:proofErr w:type="spellEnd"/>
      <w:r w:rsidR="00703EA8">
        <w:t xml:space="preserve">, 24xDI 24VDC, 16xRO </w:t>
      </w:r>
      <w:r w:rsidR="002E7C58">
        <w:t xml:space="preserve">kompatibilní pro stávající zachované přídavné moduly i moduly doplněné. </w:t>
      </w:r>
      <w:r>
        <w:t>Vlastní rozvaděč bude upraven dle požadavků nové technologie</w:t>
      </w:r>
      <w:r w:rsidR="00711808">
        <w:t xml:space="preserve"> a </w:t>
      </w:r>
      <w:r w:rsidR="001A7D0C">
        <w:t>doplněn o napájení cirkulačních čerpadel. Z</w:t>
      </w:r>
      <w:r w:rsidR="00711808">
        <w:t xml:space="preserve">ařízení dálkových odečtů tepla z VS </w:t>
      </w:r>
      <w:r w:rsidR="0020557E">
        <w:t>je zachováno</w:t>
      </w:r>
      <w:r w:rsidR="005F4597">
        <w:t>,</w:t>
      </w:r>
      <w:r w:rsidR="0020557E">
        <w:t xml:space="preserve"> přemístěné měřiče budou opatřeny dle potřeby novou kabeláží.</w:t>
      </w:r>
    </w:p>
    <w:p w:rsidR="007C148A" w:rsidRDefault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</w:t>
      </w:r>
      <w:r w:rsidR="007C148A">
        <w:t>3.2. Základní okruhy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  <w:r w:rsidR="004F36A9">
        <w:t>Havarijní odstavení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  <w:r w:rsidR="00711808">
        <w:t>R</w:t>
      </w:r>
      <w:r w:rsidR="004F36A9">
        <w:t>egulace</w:t>
      </w:r>
      <w:r w:rsidR="00F37061">
        <w:t xml:space="preserve"> ÚT</w:t>
      </w:r>
    </w:p>
    <w:p w:rsidR="00711808" w:rsidRDefault="0071180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  <w:r w:rsidR="00F37061">
        <w:t>Ovládání čerpadel ÚT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Regulace </w:t>
      </w:r>
      <w:r w:rsidR="005B368C">
        <w:t xml:space="preserve">ohřevu </w:t>
      </w:r>
      <w:r>
        <w:t>TV</w:t>
      </w:r>
    </w:p>
    <w:p w:rsidR="00F37061" w:rsidRDefault="0011075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  <w:r w:rsidR="00F37061">
        <w:t>Ovládání čerpadel TV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  <w:r w:rsidR="004F36A9">
        <w:t>Regulace tlaku v systému ÚT</w:t>
      </w:r>
    </w:p>
    <w:p w:rsidR="004F36A9" w:rsidRDefault="00ED286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  <w:r w:rsidR="004F36A9">
        <w:t>Vyhodnocování ztráty napětí</w:t>
      </w:r>
    </w:p>
    <w:p w:rsidR="00F37061" w:rsidRDefault="00F3706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Indikace přítomnosti osob ve VS</w:t>
      </w:r>
    </w:p>
    <w:p w:rsidR="00D81300" w:rsidRDefault="00D81300" w:rsidP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Úprava řídící jednotky</w:t>
      </w:r>
    </w:p>
    <w:p w:rsidR="00D81300" w:rsidRDefault="00D81300" w:rsidP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Vizualizace na dispečinku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b/>
          <w:bCs/>
        </w:rPr>
      </w:pPr>
      <w:r>
        <w:t xml:space="preserve">3.3. Popis </w:t>
      </w:r>
      <w:r w:rsidR="004F36A9">
        <w:t>regulačních okruhů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  <w:bCs/>
        </w:rPr>
      </w:pPr>
      <w:r>
        <w:t xml:space="preserve">        </w:t>
      </w:r>
      <w:r w:rsidR="004F36A9">
        <w:rPr>
          <w:b/>
          <w:bCs/>
        </w:rPr>
        <w:t>Havarijní odstavení</w:t>
      </w:r>
    </w:p>
    <w:p w:rsidR="00650944" w:rsidRPr="00BE414F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</w:t>
      </w:r>
      <w:r w:rsidRPr="00BE414F">
        <w:rPr>
          <w:bCs/>
        </w:rPr>
        <w:t xml:space="preserve">Regulace VS je uvedena do provozu připnutím regulátoru na napájení. </w:t>
      </w:r>
      <w:r w:rsidR="009C4840">
        <w:rPr>
          <w:bCs/>
        </w:rPr>
        <w:t xml:space="preserve">Dojde k otevření vstupního havarijního ventilu VS Y01. </w:t>
      </w:r>
      <w:r w:rsidRPr="00BE414F">
        <w:rPr>
          <w:bCs/>
        </w:rPr>
        <w:t>V případě požadavku z dispečinku na chod VS, se otevř</w:t>
      </w:r>
      <w:r>
        <w:rPr>
          <w:bCs/>
        </w:rPr>
        <w:t xml:space="preserve">ou </w:t>
      </w:r>
      <w:r w:rsidRPr="00BE414F">
        <w:rPr>
          <w:bCs/>
        </w:rPr>
        <w:t>regulační ventil</w:t>
      </w:r>
      <w:r>
        <w:rPr>
          <w:bCs/>
        </w:rPr>
        <w:t>y</w:t>
      </w:r>
      <w:r w:rsidRPr="00BE414F">
        <w:rPr>
          <w:bCs/>
        </w:rPr>
        <w:t xml:space="preserve"> s havarijní funkcí Y21</w:t>
      </w:r>
      <w:r w:rsidR="00381F5E">
        <w:rPr>
          <w:bCs/>
        </w:rPr>
        <w:t xml:space="preserve"> až </w:t>
      </w:r>
      <w:r>
        <w:rPr>
          <w:bCs/>
        </w:rPr>
        <w:t>Y2</w:t>
      </w:r>
      <w:r w:rsidR="0020557E">
        <w:rPr>
          <w:bCs/>
        </w:rPr>
        <w:t>2</w:t>
      </w:r>
      <w:r w:rsidRPr="00BE414F">
        <w:rPr>
          <w:bCs/>
        </w:rPr>
        <w:t xml:space="preserve"> na primární straně výměníků ÚT a </w:t>
      </w:r>
      <w:r>
        <w:rPr>
          <w:bCs/>
        </w:rPr>
        <w:t xml:space="preserve">regulační ventily s </w:t>
      </w:r>
      <w:r w:rsidRPr="00BE414F">
        <w:rPr>
          <w:bCs/>
        </w:rPr>
        <w:t xml:space="preserve">havarijní </w:t>
      </w:r>
      <w:r>
        <w:rPr>
          <w:bCs/>
        </w:rPr>
        <w:t>funkcí</w:t>
      </w:r>
      <w:r w:rsidRPr="00BE414F">
        <w:rPr>
          <w:bCs/>
        </w:rPr>
        <w:t xml:space="preserve"> Y51</w:t>
      </w:r>
      <w:r>
        <w:rPr>
          <w:bCs/>
        </w:rPr>
        <w:t>,Y52,</w:t>
      </w:r>
      <w:r w:rsidRPr="00BE414F">
        <w:rPr>
          <w:bCs/>
        </w:rPr>
        <w:t xml:space="preserve"> na primární straně výměník</w:t>
      </w:r>
      <w:r>
        <w:rPr>
          <w:bCs/>
        </w:rPr>
        <w:t>ů</w:t>
      </w:r>
      <w:r w:rsidRPr="00BE414F">
        <w:rPr>
          <w:bCs/>
        </w:rPr>
        <w:t xml:space="preserve"> TV a spustí se i ostatní regulační okruhy výměníkové stanice. Havarijní stavy vedoucí k uzavření havarijních ventilů (</w:t>
      </w:r>
      <w:r w:rsidR="009C4840">
        <w:rPr>
          <w:bCs/>
        </w:rPr>
        <w:t xml:space="preserve">Y01, </w:t>
      </w:r>
      <w:r w:rsidRPr="00BE414F">
        <w:rPr>
          <w:bCs/>
        </w:rPr>
        <w:t>Y21</w:t>
      </w:r>
      <w:r w:rsidR="009C4840">
        <w:rPr>
          <w:bCs/>
        </w:rPr>
        <w:t xml:space="preserve"> až </w:t>
      </w:r>
      <w:r>
        <w:rPr>
          <w:bCs/>
        </w:rPr>
        <w:t>Y2</w:t>
      </w:r>
      <w:r w:rsidR="0020557E">
        <w:rPr>
          <w:bCs/>
        </w:rPr>
        <w:t>2</w:t>
      </w:r>
      <w:r>
        <w:rPr>
          <w:bCs/>
        </w:rPr>
        <w:t>,</w:t>
      </w:r>
      <w:r w:rsidR="009C4840">
        <w:rPr>
          <w:bCs/>
        </w:rPr>
        <w:t xml:space="preserve"> </w:t>
      </w:r>
      <w:r w:rsidRPr="00BE414F">
        <w:rPr>
          <w:bCs/>
        </w:rPr>
        <w:t>Y51</w:t>
      </w:r>
      <w:r>
        <w:rPr>
          <w:bCs/>
        </w:rPr>
        <w:t xml:space="preserve"> a Y52</w:t>
      </w:r>
      <w:r w:rsidRPr="00BE414F">
        <w:rPr>
          <w:bCs/>
        </w:rPr>
        <w:t xml:space="preserve">) a optické signalizaci na rozvaděči </w:t>
      </w:r>
    </w:p>
    <w:p w:rsidR="00650944" w:rsidRPr="00BE414F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</w:p>
    <w:p w:rsidR="00650944" w:rsidRPr="00BE414F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 w:rsidRPr="00BE414F">
        <w:rPr>
          <w:bCs/>
        </w:rPr>
        <w:tab/>
        <w:t>1.</w:t>
      </w:r>
      <w:r w:rsidRPr="00BE414F">
        <w:rPr>
          <w:bCs/>
        </w:rPr>
        <w:tab/>
        <w:t>HAVTL</w:t>
      </w:r>
      <w:r w:rsidRPr="00BE414F">
        <w:rPr>
          <w:bCs/>
        </w:rPr>
        <w:tab/>
      </w:r>
      <w:r w:rsidRPr="00BE414F">
        <w:rPr>
          <w:bCs/>
        </w:rPr>
        <w:tab/>
        <w:t>havarijní tlačítko uzavření VS - (Y</w:t>
      </w:r>
      <w:r w:rsidR="00DC1AD8">
        <w:rPr>
          <w:bCs/>
        </w:rPr>
        <w:t>01</w:t>
      </w:r>
      <w:r w:rsidRPr="00BE414F">
        <w:rPr>
          <w:bCs/>
        </w:rPr>
        <w:t>)</w:t>
      </w:r>
    </w:p>
    <w:p w:rsidR="00650944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 w:rsidRPr="00BE414F">
        <w:rPr>
          <w:bCs/>
        </w:rPr>
        <w:tab/>
        <w:t>2</w:t>
      </w:r>
      <w:r w:rsidRPr="00BE414F">
        <w:rPr>
          <w:bCs/>
        </w:rPr>
        <w:tab/>
        <w:t>LAH01</w:t>
      </w:r>
      <w:r w:rsidRPr="00BE414F">
        <w:rPr>
          <w:bCs/>
        </w:rPr>
        <w:tab/>
      </w:r>
      <w:r w:rsidRPr="00BE414F">
        <w:rPr>
          <w:bCs/>
        </w:rPr>
        <w:tab/>
        <w:t>zaplavení VS - (Y</w:t>
      </w:r>
      <w:r w:rsidR="00DC1AD8">
        <w:rPr>
          <w:bCs/>
        </w:rPr>
        <w:t>01</w:t>
      </w:r>
      <w:r w:rsidRPr="00BE414F">
        <w:rPr>
          <w:bCs/>
        </w:rPr>
        <w:t>)</w:t>
      </w:r>
    </w:p>
    <w:p w:rsidR="00650944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    </w:t>
      </w:r>
      <w:r w:rsidRPr="00BE414F">
        <w:rPr>
          <w:bCs/>
        </w:rPr>
        <w:t>3.</w:t>
      </w:r>
      <w:r w:rsidRPr="00BE414F">
        <w:rPr>
          <w:bCs/>
        </w:rPr>
        <w:tab/>
        <w:t>TAH01</w:t>
      </w:r>
      <w:r w:rsidRPr="00BE414F">
        <w:rPr>
          <w:bCs/>
        </w:rPr>
        <w:tab/>
      </w:r>
      <w:r w:rsidRPr="00BE414F">
        <w:rPr>
          <w:bCs/>
        </w:rPr>
        <w:tab/>
        <w:t>přehřátí prostoru VS - (Y</w:t>
      </w:r>
      <w:r w:rsidR="00DC1AD8">
        <w:rPr>
          <w:bCs/>
        </w:rPr>
        <w:t>01</w:t>
      </w:r>
      <w:r w:rsidRPr="00BE414F">
        <w:rPr>
          <w:bCs/>
        </w:rPr>
        <w:t>)</w:t>
      </w:r>
    </w:p>
    <w:p w:rsidR="00650944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    </w:t>
      </w:r>
      <w:r w:rsidRPr="00BE414F">
        <w:rPr>
          <w:bCs/>
        </w:rPr>
        <w:t>4.</w:t>
      </w:r>
      <w:r w:rsidRPr="00BE414F">
        <w:rPr>
          <w:bCs/>
        </w:rPr>
        <w:tab/>
        <w:t>TAH31</w:t>
      </w:r>
      <w:r>
        <w:rPr>
          <w:bCs/>
        </w:rPr>
        <w:t>,(32)</w:t>
      </w:r>
      <w:r w:rsidRPr="00BE414F">
        <w:rPr>
          <w:bCs/>
        </w:rPr>
        <w:tab/>
      </w:r>
      <w:r w:rsidRPr="00BE414F">
        <w:rPr>
          <w:bCs/>
        </w:rPr>
        <w:tab/>
        <w:t xml:space="preserve">přehřátí ÚT </w:t>
      </w:r>
      <w:smartTag w:uri="urn:schemas-microsoft-com:office:smarttags" w:element="metricconverter">
        <w:smartTagPr>
          <w:attr w:name="ProductID" w:val="95ﾰC"/>
        </w:smartTagPr>
        <w:r w:rsidRPr="00BE414F">
          <w:rPr>
            <w:bCs/>
          </w:rPr>
          <w:t>95°C</w:t>
        </w:r>
      </w:smartTag>
      <w:r w:rsidRPr="00BE414F">
        <w:rPr>
          <w:bCs/>
        </w:rPr>
        <w:t xml:space="preserve"> – (Y21</w:t>
      </w:r>
      <w:r>
        <w:rPr>
          <w:bCs/>
        </w:rPr>
        <w:t>,(Y22)</w:t>
      </w:r>
      <w:r w:rsidRPr="00BE414F">
        <w:rPr>
          <w:bCs/>
        </w:rPr>
        <w:t>)</w:t>
      </w:r>
    </w:p>
    <w:p w:rsidR="00650944" w:rsidRPr="00BE414F" w:rsidRDefault="009C4840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    5.         </w:t>
      </w:r>
      <w:r w:rsidR="00650944" w:rsidRPr="00BE414F">
        <w:rPr>
          <w:bCs/>
        </w:rPr>
        <w:t>TAH61</w:t>
      </w:r>
      <w:r w:rsidR="00650944">
        <w:rPr>
          <w:bCs/>
        </w:rPr>
        <w:t>,(62)</w:t>
      </w:r>
      <w:r w:rsidR="00650944" w:rsidRPr="00BE414F">
        <w:rPr>
          <w:bCs/>
        </w:rPr>
        <w:tab/>
      </w:r>
      <w:r w:rsidR="00650944" w:rsidRPr="00BE414F">
        <w:rPr>
          <w:bCs/>
        </w:rPr>
        <w:tab/>
        <w:t>přehřátí TUV 65°C– (Y51</w:t>
      </w:r>
      <w:r w:rsidR="00650944">
        <w:rPr>
          <w:bCs/>
        </w:rPr>
        <w:t>,(Y52)</w:t>
      </w:r>
      <w:r w:rsidR="00650944" w:rsidRPr="00BE414F">
        <w:rPr>
          <w:bCs/>
        </w:rPr>
        <w:t>)</w:t>
      </w:r>
    </w:p>
    <w:p w:rsidR="00650944" w:rsidRPr="00BE414F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    </w:t>
      </w:r>
      <w:r w:rsidR="0020557E">
        <w:rPr>
          <w:bCs/>
        </w:rPr>
        <w:t>6</w:t>
      </w:r>
      <w:r w:rsidRPr="00BE414F">
        <w:rPr>
          <w:bCs/>
        </w:rPr>
        <w:t>.</w:t>
      </w:r>
      <w:r w:rsidRPr="00BE414F">
        <w:rPr>
          <w:bCs/>
        </w:rPr>
        <w:tab/>
        <w:t>PAL41</w:t>
      </w:r>
      <w:r w:rsidRPr="00BE414F">
        <w:rPr>
          <w:bCs/>
        </w:rPr>
        <w:tab/>
      </w:r>
      <w:r w:rsidRPr="00BE414F">
        <w:rPr>
          <w:bCs/>
        </w:rPr>
        <w:tab/>
      </w:r>
      <w:r w:rsidRPr="00BE414F">
        <w:rPr>
          <w:bCs/>
        </w:rPr>
        <w:tab/>
        <w:t>minimální tlak v systému ÚT</w:t>
      </w:r>
      <w:r w:rsidR="0020557E">
        <w:rPr>
          <w:bCs/>
        </w:rPr>
        <w:t xml:space="preserve"> </w:t>
      </w:r>
      <w:r w:rsidRPr="00BE414F">
        <w:rPr>
          <w:bCs/>
        </w:rPr>
        <w:t>– (Y21</w:t>
      </w:r>
      <w:r>
        <w:rPr>
          <w:bCs/>
        </w:rPr>
        <w:t>,22</w:t>
      </w:r>
      <w:r w:rsidRPr="00BE414F">
        <w:rPr>
          <w:bCs/>
        </w:rPr>
        <w:t>)</w:t>
      </w:r>
    </w:p>
    <w:p w:rsidR="00650944" w:rsidRPr="00BE414F" w:rsidRDefault="009C4840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  </w:t>
      </w:r>
    </w:p>
    <w:p w:rsidR="00650944" w:rsidRPr="00BE414F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</w:t>
      </w:r>
      <w:r w:rsidRPr="00BE414F">
        <w:rPr>
          <w:bCs/>
        </w:rPr>
        <w:t xml:space="preserve">Tyto poruchové stavy jsou samozřejmě vyhodnocovány i v programu regulátoru a jsou přenášeny na operátorskou stanici a současně dojde i k SW odstavení </w:t>
      </w:r>
      <w:proofErr w:type="gramStart"/>
      <w:r w:rsidRPr="00BE414F">
        <w:rPr>
          <w:bCs/>
        </w:rPr>
        <w:t>VS.</w:t>
      </w:r>
      <w:proofErr w:type="gramEnd"/>
      <w:r w:rsidRPr="00BE414F">
        <w:rPr>
          <w:bCs/>
        </w:rPr>
        <w:t xml:space="preserve">  </w:t>
      </w:r>
    </w:p>
    <w:p w:rsidR="00650944" w:rsidRPr="00BE414F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 w:rsidRPr="00BE414F">
        <w:rPr>
          <w:bCs/>
        </w:rPr>
        <w:t>V</w:t>
      </w:r>
      <w:r w:rsidR="0020557E">
        <w:rPr>
          <w:bCs/>
        </w:rPr>
        <w:t> </w:t>
      </w:r>
      <w:r w:rsidRPr="00BE414F">
        <w:rPr>
          <w:bCs/>
        </w:rPr>
        <w:t>případě</w:t>
      </w:r>
      <w:r w:rsidR="0020557E">
        <w:rPr>
          <w:bCs/>
        </w:rPr>
        <w:t xml:space="preserve"> výskytu</w:t>
      </w:r>
      <w:r w:rsidRPr="00BE414F">
        <w:rPr>
          <w:bCs/>
        </w:rPr>
        <w:t> jakékoliv výše uvedené poru</w:t>
      </w:r>
      <w:r w:rsidR="0020557E">
        <w:rPr>
          <w:bCs/>
        </w:rPr>
        <w:t>chy</w:t>
      </w:r>
      <w:r w:rsidRPr="00BE414F">
        <w:rPr>
          <w:bCs/>
        </w:rPr>
        <w:t xml:space="preserve"> dojde k odstavení VS</w:t>
      </w:r>
      <w:r>
        <w:rPr>
          <w:bCs/>
        </w:rPr>
        <w:t xml:space="preserve"> nebo její části </w:t>
      </w:r>
      <w:r w:rsidRPr="00BE414F">
        <w:rPr>
          <w:bCs/>
        </w:rPr>
        <w:t>na dobu po kterou porucha trvá. Po odeznění a „od</w:t>
      </w:r>
      <w:r>
        <w:rPr>
          <w:bCs/>
        </w:rPr>
        <w:t xml:space="preserve"> </w:t>
      </w:r>
      <w:r w:rsidRPr="00BE414F">
        <w:rPr>
          <w:bCs/>
        </w:rPr>
        <w:t>kvitování“ poruchy znovu najede. V případě aktivace tlačítka HAVTL se havarijní ventil uzavř</w:t>
      </w:r>
      <w:r>
        <w:rPr>
          <w:bCs/>
        </w:rPr>
        <w:t>e</w:t>
      </w:r>
      <w:r w:rsidRPr="00BE414F">
        <w:rPr>
          <w:bCs/>
        </w:rPr>
        <w:t xml:space="preserve"> a otevř</w:t>
      </w:r>
      <w:r>
        <w:rPr>
          <w:bCs/>
        </w:rPr>
        <w:t>e</w:t>
      </w:r>
      <w:r w:rsidRPr="00BE414F">
        <w:rPr>
          <w:bCs/>
        </w:rPr>
        <w:t xml:space="preserve"> se až po „od</w:t>
      </w:r>
      <w:r>
        <w:rPr>
          <w:bCs/>
        </w:rPr>
        <w:t xml:space="preserve"> </w:t>
      </w:r>
      <w:r w:rsidRPr="00BE414F">
        <w:rPr>
          <w:bCs/>
        </w:rPr>
        <w:t>aretování“ tlačítka. V případně výpadku el</w:t>
      </w:r>
      <w:r>
        <w:rPr>
          <w:bCs/>
        </w:rPr>
        <w:t xml:space="preserve">ektrické </w:t>
      </w:r>
      <w:r w:rsidRPr="00BE414F">
        <w:rPr>
          <w:bCs/>
        </w:rPr>
        <w:t>energie se VS uzavř</w:t>
      </w:r>
      <w:r>
        <w:rPr>
          <w:bCs/>
        </w:rPr>
        <w:t xml:space="preserve">e havarijní uzavírací ventil </w:t>
      </w:r>
      <w:r w:rsidR="00DC1AD8">
        <w:rPr>
          <w:bCs/>
        </w:rPr>
        <w:t xml:space="preserve">a </w:t>
      </w:r>
      <w:r>
        <w:rPr>
          <w:bCs/>
        </w:rPr>
        <w:t>všechny ventily s havarijní funkcí,</w:t>
      </w:r>
      <w:r w:rsidRPr="00BE414F">
        <w:rPr>
          <w:bCs/>
        </w:rPr>
        <w:t xml:space="preserve"> po obnově napětí se </w:t>
      </w:r>
      <w:r>
        <w:rPr>
          <w:bCs/>
        </w:rPr>
        <w:t xml:space="preserve">havarijní ventil </w:t>
      </w:r>
      <w:r w:rsidRPr="00BE414F">
        <w:rPr>
          <w:bCs/>
        </w:rPr>
        <w:t>otevře</w:t>
      </w:r>
      <w:r>
        <w:rPr>
          <w:bCs/>
        </w:rPr>
        <w:t xml:space="preserve"> a regulační ventily se uvolní pro regulaci</w:t>
      </w:r>
      <w:r w:rsidRPr="00BE414F">
        <w:rPr>
          <w:bCs/>
        </w:rPr>
        <w:t xml:space="preserve">, pokud bude požadavek z centrálního dispečinku. </w:t>
      </w:r>
    </w:p>
    <w:p w:rsidR="00CC66DF" w:rsidRDefault="00CC66D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</w:p>
    <w:p w:rsidR="00CC66DF" w:rsidRDefault="00CC66D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  <w:bCs/>
        </w:rPr>
      </w:pPr>
      <w:r>
        <w:rPr>
          <w:b/>
          <w:bCs/>
        </w:rPr>
        <w:t xml:space="preserve">         </w:t>
      </w:r>
      <w:r w:rsidR="0077608F">
        <w:rPr>
          <w:b/>
          <w:bCs/>
        </w:rPr>
        <w:t>R</w:t>
      </w:r>
      <w:r>
        <w:rPr>
          <w:b/>
          <w:bCs/>
        </w:rPr>
        <w:t>egulace ÚT</w:t>
      </w:r>
    </w:p>
    <w:p w:rsidR="00650944" w:rsidRDefault="00650944" w:rsidP="00650944">
      <w:pPr>
        <w:pStyle w:val="Zkladntextodsazen"/>
        <w:ind w:left="0"/>
        <w:jc w:val="both"/>
      </w:pPr>
      <w:r>
        <w:t xml:space="preserve">        Výměníky budou regulovány podle příslušné výstupní teploty (TT21,T22) ventilem s havarijní funkcí (Y21,Y22). Pracovní bod regulátoru bude </w:t>
      </w:r>
      <w:proofErr w:type="spellStart"/>
      <w:r>
        <w:t>ekvitermně</w:t>
      </w:r>
      <w:proofErr w:type="spellEnd"/>
      <w:r>
        <w:t xml:space="preserve"> posouván podle venkovní teploty (TT81), která bude umístěna na severní fasádě. Regulátor zajistí omezení teploty ÚT za výměníky </w:t>
      </w:r>
      <w:r>
        <w:lastRenderedPageBreak/>
        <w:t xml:space="preserve">(TAH31, TAH32). Pro informace o teplotě topné vody je sledována společná výstupní teplota (TT31) a teplota zpátečky (TT41). Havarijní funkce ventilů je využita i pro přerušení přípravy topné vody v případě mezní teploty snímané </w:t>
      </w:r>
      <w:r w:rsidR="00DC1AD8">
        <w:t xml:space="preserve">havarijním i </w:t>
      </w:r>
      <w:r>
        <w:t>analogovým čidlem na výstupu příslušného výměníku.</w:t>
      </w:r>
    </w:p>
    <w:p w:rsidR="00B87A18" w:rsidRPr="00B87A18" w:rsidRDefault="00B87A1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  <w:bCs/>
        </w:rPr>
      </w:pPr>
      <w:r w:rsidRPr="00B87A18">
        <w:rPr>
          <w:b/>
          <w:bCs/>
        </w:rPr>
        <w:t xml:space="preserve">         Ovládání čerpadel ÚT</w:t>
      </w:r>
    </w:p>
    <w:p w:rsidR="001B0CE7" w:rsidRDefault="00B87A18" w:rsidP="001B0CE7">
      <w:pPr>
        <w:jc w:val="both"/>
      </w:pPr>
      <w:r>
        <w:rPr>
          <w:bCs/>
        </w:rPr>
        <w:t xml:space="preserve">         </w:t>
      </w:r>
      <w:r w:rsidR="001B0CE7">
        <w:t xml:space="preserve">Každé oběhové čerpadlo je vybaveno vlastním frekvenčním měničem. Čerpadla se provozují v paralelním chodu a jsou řízena řídícím signálem 0-10V z řídící jednotky na základě regulované veličiny – diferenčního tlaku na výstupu výměníkové stanice. Do řídící jednotky je signalizována porucha čerpadel ÚT a přepnutí čerpadel do polohy AUT. </w:t>
      </w:r>
    </w:p>
    <w:p w:rsidR="001B0CE7" w:rsidRDefault="001B0CE7" w:rsidP="001B0CE7">
      <w:pPr>
        <w:pStyle w:val="Zkladntextodsazen2"/>
        <w:spacing w:line="240" w:lineRule="auto"/>
        <w:ind w:left="0" w:firstLine="283"/>
        <w:jc w:val="both"/>
      </w:pPr>
      <w:r>
        <w:t>Režim čerpadel RUČ-0-AUT je možno volit z čela stávajícího rozvaděče Rms</w:t>
      </w:r>
      <w:r w:rsidR="0077608F">
        <w:t>1</w:t>
      </w:r>
      <w:r>
        <w:t xml:space="preserve"> pomocí přepínačů. V pozici AUT přepínače je příslušné čerpadlo řízeno z regulátoru. V pozici </w:t>
      </w:r>
      <w:proofErr w:type="gramStart"/>
      <w:r>
        <w:t>RUČ</w:t>
      </w:r>
      <w:proofErr w:type="gramEnd"/>
      <w:r>
        <w:t xml:space="preserve"> přepínače </w:t>
      </w:r>
      <w:proofErr w:type="gramStart"/>
      <w:r w:rsidR="002E7C58">
        <w:t>s</w:t>
      </w:r>
      <w:r w:rsidR="00413521">
        <w:t>epne</w:t>
      </w:r>
      <w:proofErr w:type="gramEnd"/>
      <w:r w:rsidR="002E7C58">
        <w:t xml:space="preserve"> </w:t>
      </w:r>
      <w:r>
        <w:t>čerpadlo na maximální otáčky.</w:t>
      </w:r>
    </w:p>
    <w:p w:rsidR="001B0CE7" w:rsidRDefault="001B0CE7" w:rsidP="001B0CE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t xml:space="preserve">        Chod jednotlivých čerpadel je indikován signálkou na dveřích rozvaděče Rms1. Signalizace je odvozena od stavu relé příslušného čerpadla. Napájení je řešeno z rozvaděče Rms1 včetně kabeláže. </w:t>
      </w:r>
      <w:r w:rsidR="000A45E8">
        <w:rPr>
          <w:bCs/>
        </w:rPr>
        <w:t>Řídi</w:t>
      </w:r>
      <w:r w:rsidR="00B87A18">
        <w:rPr>
          <w:bCs/>
        </w:rPr>
        <w:t>cím systémem jsou ovládána oběhová čerpadla ÚT M31, M32</w:t>
      </w:r>
      <w:r w:rsidR="0020557E">
        <w:rPr>
          <w:bCs/>
        </w:rPr>
        <w:t>, M33</w:t>
      </w:r>
      <w:r w:rsidR="00B87A18">
        <w:rPr>
          <w:bCs/>
        </w:rPr>
        <w:t xml:space="preserve">. </w:t>
      </w:r>
    </w:p>
    <w:p w:rsidR="00CC66DF" w:rsidRPr="006533D1" w:rsidRDefault="009204A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 </w:t>
      </w:r>
      <w:r w:rsidR="00FA2D97">
        <w:rPr>
          <w:bCs/>
        </w:rPr>
        <w:t>K sepnutí o</w:t>
      </w:r>
      <w:r>
        <w:rPr>
          <w:bCs/>
        </w:rPr>
        <w:t>běhov</w:t>
      </w:r>
      <w:r w:rsidR="00FA2D97">
        <w:rPr>
          <w:bCs/>
        </w:rPr>
        <w:t>ých</w:t>
      </w:r>
      <w:r>
        <w:rPr>
          <w:bCs/>
        </w:rPr>
        <w:t xml:space="preserve"> čerpad</w:t>
      </w:r>
      <w:r w:rsidR="00FA2D97">
        <w:rPr>
          <w:bCs/>
        </w:rPr>
        <w:t>e</w:t>
      </w:r>
      <w:r>
        <w:rPr>
          <w:bCs/>
        </w:rPr>
        <w:t xml:space="preserve">l </w:t>
      </w:r>
      <w:r w:rsidR="00FA2D97">
        <w:rPr>
          <w:bCs/>
        </w:rPr>
        <w:t xml:space="preserve">dojde </w:t>
      </w:r>
      <w:r>
        <w:rPr>
          <w:bCs/>
        </w:rPr>
        <w:t xml:space="preserve">s najetím VS. </w:t>
      </w:r>
      <w:r w:rsidR="00FA2D97">
        <w:rPr>
          <w:bCs/>
        </w:rPr>
        <w:t>V provozu vždy pouze dvě čerpadla j</w:t>
      </w:r>
      <w:r>
        <w:rPr>
          <w:bCs/>
        </w:rPr>
        <w:t xml:space="preserve">edno z čerpadel </w:t>
      </w:r>
      <w:r w:rsidR="00FA2D97">
        <w:rPr>
          <w:bCs/>
        </w:rPr>
        <w:t>je</w:t>
      </w:r>
      <w:r>
        <w:rPr>
          <w:bCs/>
        </w:rPr>
        <w:t xml:space="preserve"> mimo provoz jako zálohové. V říd</w:t>
      </w:r>
      <w:r w:rsidR="00FA2D97">
        <w:rPr>
          <w:bCs/>
        </w:rPr>
        <w:t>i</w:t>
      </w:r>
      <w:r>
        <w:rPr>
          <w:bCs/>
        </w:rPr>
        <w:t>cím systému jsou vyhodnocovány poruchy čerpadel. Čerpadla jsou spínána signálem „ZAPNI“ z rozvaděče RA1 měření a regulace. Z rozvaděče Rms</w:t>
      </w:r>
      <w:r w:rsidR="00FA2D97">
        <w:rPr>
          <w:bCs/>
        </w:rPr>
        <w:t>1</w:t>
      </w:r>
      <w:r>
        <w:rPr>
          <w:bCs/>
        </w:rPr>
        <w:t xml:space="preserve"> do rozvaděče RA1 jsou zavedeny signály o sepnutí spínačů do polohy </w:t>
      </w:r>
      <w:r w:rsidR="009705EE">
        <w:rPr>
          <w:bCs/>
        </w:rPr>
        <w:t>„AUT“ a poruchy čerpadel.</w:t>
      </w:r>
      <w:r w:rsidR="00E45E50">
        <w:rPr>
          <w:bCs/>
        </w:rPr>
        <w:t xml:space="preserve"> </w:t>
      </w:r>
      <w:r w:rsidR="00FA2D97">
        <w:rPr>
          <w:bCs/>
        </w:rPr>
        <w:t>Okruh ovládání čerpadel ÚT je zachován beze změny.</w:t>
      </w:r>
      <w:r w:rsidR="00DA108D" w:rsidRPr="001C4197">
        <w:rPr>
          <w:b/>
          <w:bCs/>
        </w:rPr>
        <w:t xml:space="preserve"> </w:t>
      </w:r>
    </w:p>
    <w:p w:rsidR="00DA108D" w:rsidRDefault="00DA108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  <w:bCs/>
        </w:rPr>
      </w:pPr>
    </w:p>
    <w:p w:rsidR="005B368C" w:rsidRDefault="0077608F" w:rsidP="00F8042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  <w:bCs/>
        </w:rPr>
      </w:pPr>
      <w:r w:rsidRPr="001C4197">
        <w:rPr>
          <w:b/>
          <w:bCs/>
        </w:rPr>
        <w:t xml:space="preserve"> </w:t>
      </w:r>
      <w:r w:rsidR="005B368C">
        <w:rPr>
          <w:b/>
          <w:bCs/>
        </w:rPr>
        <w:t xml:space="preserve">       Regulace ohřevu TV</w:t>
      </w:r>
    </w:p>
    <w:p w:rsidR="005B368C" w:rsidRDefault="005B368C" w:rsidP="005B368C">
      <w:pPr>
        <w:pStyle w:val="Zkladntextodsazen"/>
        <w:ind w:left="0"/>
        <w:jc w:val="both"/>
      </w:pPr>
      <w:r>
        <w:t xml:space="preserve">        Výměníky TV jsou na primární straně regulovány ventily s havarijní funkcí (Y51,Y52) na základě příslušné výstupní teploty (TT51, popř.TT52). Pro účely dálkového sledování je doplněno měření společné výstupní teplotu TV (TT61). V operátorské stanici bude indikováno překročení </w:t>
      </w:r>
      <w:smartTag w:uri="urn:schemas-microsoft-com:office:smarttags" w:element="metricconverter">
        <w:smartTagPr>
          <w:attr w:name="ProductID" w:val="60ﾰC"/>
        </w:smartTagPr>
        <w:r>
          <w:t>60°C</w:t>
        </w:r>
      </w:smartTag>
      <w:r>
        <w:t xml:space="preserve"> a v době sanitace v případě překročení  65°C. Při překročení teploty nad 75°C za výměníkem na výstupu TV (TAH61,62) se uzavře příslušný havarijní ventil (Y51,Y52). Pro informaci o teplotě cirkulace je do systému zavedena teplota (TT71).</w:t>
      </w:r>
      <w:r w:rsidR="00FA2D97">
        <w:t xml:space="preserve"> Příprava teplé vody je blokována při poklesu tlaku studené vody (PT71). </w:t>
      </w:r>
    </w:p>
    <w:p w:rsidR="00E45E50" w:rsidRPr="00E45E50" w:rsidRDefault="00E45E50" w:rsidP="00B62473">
      <w:pPr>
        <w:rPr>
          <w:b/>
        </w:rPr>
      </w:pPr>
      <w:r w:rsidRPr="00E45E50">
        <w:rPr>
          <w:b/>
        </w:rPr>
        <w:t xml:space="preserve">      </w:t>
      </w:r>
      <w:r w:rsidR="005C73FE">
        <w:rPr>
          <w:b/>
        </w:rPr>
        <w:t xml:space="preserve"> </w:t>
      </w:r>
      <w:r w:rsidRPr="00E45E50">
        <w:rPr>
          <w:b/>
        </w:rPr>
        <w:t>Ovládání čerpadel TV</w:t>
      </w:r>
    </w:p>
    <w:p w:rsidR="006E6BAF" w:rsidRDefault="00E45E50" w:rsidP="006E6BAF">
      <w:pPr>
        <w:jc w:val="both"/>
      </w:pPr>
      <w:r>
        <w:t xml:space="preserve"> </w:t>
      </w:r>
      <w:r w:rsidR="00B62473">
        <w:t xml:space="preserve">   </w:t>
      </w:r>
      <w:r>
        <w:t xml:space="preserve"> </w:t>
      </w:r>
      <w:r w:rsidR="00B62473">
        <w:t xml:space="preserve"> </w:t>
      </w:r>
      <w:r w:rsidR="005C73FE">
        <w:t xml:space="preserve"> </w:t>
      </w:r>
      <w:r w:rsidR="006E6BAF">
        <w:t xml:space="preserve">Ovládání </w:t>
      </w:r>
      <w:r w:rsidR="00FA2D97">
        <w:t xml:space="preserve">a napájení čerpadel je přemístěno do rozvaděče měření a regulace. Do rozvaděče jsou doplněny </w:t>
      </w:r>
      <w:r w:rsidR="000A45E8">
        <w:t>dva</w:t>
      </w:r>
      <w:r w:rsidR="00FA2D97">
        <w:t xml:space="preserve"> </w:t>
      </w:r>
      <w:r w:rsidR="000A45E8">
        <w:t>v</w:t>
      </w:r>
      <w:r w:rsidR="00FA2D97">
        <w:t xml:space="preserve">ývody a ovládací a signalizační prvky. </w:t>
      </w:r>
      <w:r w:rsidR="005F4597">
        <w:t>Navržená</w:t>
      </w:r>
      <w:r w:rsidR="00DF13C9">
        <w:t xml:space="preserve"> </w:t>
      </w:r>
      <w:r w:rsidR="005F4597">
        <w:t xml:space="preserve">jsou </w:t>
      </w:r>
      <w:r w:rsidR="00DF13C9">
        <w:t xml:space="preserve">čerpadla </w:t>
      </w:r>
      <w:r w:rsidR="0054559A">
        <w:t>jedno</w:t>
      </w:r>
      <w:r w:rsidR="00DF13C9">
        <w:t xml:space="preserve">fázová s integrovanou </w:t>
      </w:r>
      <w:r w:rsidR="0054559A">
        <w:t>frekvenčním měničem a signalizací poruchy</w:t>
      </w:r>
      <w:r w:rsidR="00DF13C9">
        <w:t>.</w:t>
      </w:r>
      <w:r w:rsidR="006E6BAF">
        <w:t xml:space="preserve"> </w:t>
      </w:r>
    </w:p>
    <w:p w:rsidR="006E6BAF" w:rsidRDefault="006E6BAF" w:rsidP="006E6BAF">
      <w:pPr>
        <w:jc w:val="both"/>
      </w:pPr>
      <w:r>
        <w:t xml:space="preserve">        Říd</w:t>
      </w:r>
      <w:r w:rsidR="00DF13C9">
        <w:t>i</w:t>
      </w:r>
      <w:r>
        <w:t>cím systémem jsou ovládána cirkulační čerpadla (M71,M72). Režim čerpadel AUT/RUČ je možno volit z čela rozvaděče R</w:t>
      </w:r>
      <w:r w:rsidR="00DF13C9">
        <w:t xml:space="preserve">a1 </w:t>
      </w:r>
      <w:r>
        <w:t>pomocí přepínačů. Poloha AUT přepínačů je indikována v říd</w:t>
      </w:r>
      <w:r w:rsidR="00DF13C9">
        <w:t>i</w:t>
      </w:r>
      <w:r>
        <w:t xml:space="preserve">cím systému. Chod čerpadel je indikován na dveřích, který je odvozen od stavu stykače čerpadla. </w:t>
      </w:r>
      <w:r w:rsidR="000D4E36">
        <w:t xml:space="preserve">Předpokládá se trvalý chod </w:t>
      </w:r>
      <w:r w:rsidR="0054559A">
        <w:t>jednoho z</w:t>
      </w:r>
      <w:r w:rsidR="000D4E36">
        <w:t xml:space="preserve"> čerpadel a </w:t>
      </w:r>
      <w:r w:rsidR="0054559A">
        <w:t>druhé</w:t>
      </w:r>
      <w:r w:rsidR="000D4E36">
        <w:t xml:space="preserve"> slouží jako mokrá rezerva. Výměna provozovaných čerpadel probíhá automaticky minimálně jednou za týden. </w:t>
      </w:r>
      <w:r>
        <w:t>V říd</w:t>
      </w:r>
      <w:r w:rsidR="000D4E36">
        <w:t>i</w:t>
      </w:r>
      <w:r>
        <w:t>cím systému je vyhodnocován skutečný průtok vody za čerpadl</w:t>
      </w:r>
      <w:r w:rsidR="005F4597">
        <w:t>y</w:t>
      </w:r>
      <w:r>
        <w:t xml:space="preserve"> pomocí snímače (FAH71).</w:t>
      </w:r>
    </w:p>
    <w:p w:rsidR="009A5C1D" w:rsidRDefault="005B368C" w:rsidP="006E6BAF">
      <w:pPr>
        <w:jc w:val="both"/>
      </w:pPr>
      <w:r>
        <w:t xml:space="preserve">    </w:t>
      </w:r>
      <w:r w:rsidR="00B62473">
        <w:t xml:space="preserve"> </w:t>
      </w:r>
    </w:p>
    <w:p w:rsidR="00B62473" w:rsidRPr="00B62473" w:rsidRDefault="00B62473" w:rsidP="00B62473">
      <w:pPr>
        <w:rPr>
          <w:b/>
        </w:rPr>
      </w:pPr>
      <w:r w:rsidRPr="00B62473">
        <w:rPr>
          <w:b/>
        </w:rPr>
        <w:t xml:space="preserve">        Regulace tlaku v systému ÚT</w:t>
      </w:r>
    </w:p>
    <w:p w:rsidR="005B368C" w:rsidRDefault="00B62473" w:rsidP="005B368C">
      <w:pPr>
        <w:jc w:val="both"/>
      </w:pPr>
      <w:r>
        <w:t xml:space="preserve">        </w:t>
      </w:r>
      <w:r w:rsidR="005B368C">
        <w:t>Hodnota tlaku systému je do regulátoru zavedena ze snímače tlaku (PT41). Tlak v systému ÚT bude udržován na požadované hodnotě (bude upřesněno při zkušebním provozu). Při poklesu tlaku se otevře solenoidový ventil (Y41 dopouštění) a při překročení tlaku ÚT se otevře sol</w:t>
      </w:r>
      <w:r w:rsidR="001751A1">
        <w:t>enoidový</w:t>
      </w:r>
      <w:r w:rsidR="005B368C">
        <w:t xml:space="preserve"> ventil (Y42 odpouštění). V regulátoru je vyhodnocován čas dopouštění, při překročení cca 10min je tento stav signalizován jako porucha „dlouhodobé dopouštění“. Z rozvaděče je možné obsluhovat oba ventily i ručně. Při minimálním tlaku (PT41) v systému bude část ohřevu ÚT odstavena uzavřením ventilů (Y21, Y22).</w:t>
      </w:r>
    </w:p>
    <w:p w:rsidR="000D4E36" w:rsidRDefault="000D4E36" w:rsidP="005B368C">
      <w:pPr>
        <w:jc w:val="both"/>
      </w:pPr>
    </w:p>
    <w:p w:rsidR="00B62473" w:rsidRPr="00B62473" w:rsidRDefault="001751A1" w:rsidP="001F33EB">
      <w:pPr>
        <w:jc w:val="both"/>
        <w:rPr>
          <w:b/>
        </w:rPr>
      </w:pPr>
      <w:r>
        <w:rPr>
          <w:b/>
        </w:rPr>
        <w:lastRenderedPageBreak/>
        <w:t xml:space="preserve">      </w:t>
      </w:r>
      <w:r w:rsidR="00B62473">
        <w:rPr>
          <w:b/>
        </w:rPr>
        <w:t xml:space="preserve">  </w:t>
      </w:r>
      <w:r w:rsidR="00B62473" w:rsidRPr="00B62473">
        <w:rPr>
          <w:b/>
        </w:rPr>
        <w:t>Vyhodnocování ztráty napětí</w:t>
      </w:r>
    </w:p>
    <w:p w:rsidR="005B368C" w:rsidRDefault="00B62473" w:rsidP="00686CF4">
      <w:pPr>
        <w:jc w:val="both"/>
      </w:pPr>
      <w:r>
        <w:t xml:space="preserve">        V rozvaděči RA1 je na vstupu osazeno relé, které hlídá přítomnost napětí v jednotlivých fázích. Pokud napětí ve všech fázích v pořádku je relé sepnuté, pokud </w:t>
      </w:r>
      <w:proofErr w:type="gramStart"/>
      <w:r>
        <w:t>dojde</w:t>
      </w:r>
      <w:proofErr w:type="gramEnd"/>
      <w:r>
        <w:t xml:space="preserve"> ke ztrátě napětí v kterékoliv fázi relé </w:t>
      </w:r>
      <w:proofErr w:type="gramStart"/>
      <w:r>
        <w:t>odpadne</w:t>
      </w:r>
      <w:proofErr w:type="gramEnd"/>
      <w:r>
        <w:t xml:space="preserve"> a indikuje poruchový stav.</w:t>
      </w:r>
    </w:p>
    <w:p w:rsidR="00523BB1" w:rsidRDefault="00523BB1" w:rsidP="00B62473">
      <w:pPr>
        <w:rPr>
          <w:b/>
        </w:rPr>
      </w:pPr>
    </w:p>
    <w:p w:rsidR="0045437F" w:rsidRPr="0045437F" w:rsidRDefault="005B368C" w:rsidP="00B62473">
      <w:pPr>
        <w:rPr>
          <w:b/>
        </w:rPr>
      </w:pPr>
      <w:r>
        <w:rPr>
          <w:b/>
        </w:rPr>
        <w:t xml:space="preserve">     </w:t>
      </w:r>
      <w:r w:rsidR="0045437F" w:rsidRPr="0045437F">
        <w:rPr>
          <w:b/>
        </w:rPr>
        <w:t xml:space="preserve"> Indikace přítomnosti osob ve VS</w:t>
      </w:r>
    </w:p>
    <w:p w:rsidR="00BF3CB5" w:rsidRDefault="0045437F" w:rsidP="006E6BAF">
      <w:pPr>
        <w:jc w:val="both"/>
      </w:pPr>
      <w:r>
        <w:t xml:space="preserve">      Vstupní prostor ve VS je hlídán pomocí </w:t>
      </w:r>
      <w:r w:rsidR="001751A1">
        <w:t xml:space="preserve">stávajícího </w:t>
      </w:r>
      <w:r>
        <w:t>snímače</w:t>
      </w:r>
      <w:r w:rsidR="00581BC9">
        <w:t xml:space="preserve"> p</w:t>
      </w:r>
      <w:r w:rsidR="0054559A">
        <w:t>o</w:t>
      </w:r>
      <w:r w:rsidR="00581BC9">
        <w:t>hybu</w:t>
      </w:r>
      <w:r>
        <w:t>. Přítomnost obsluhy je hlášena na operátorskou stanici.</w:t>
      </w:r>
    </w:p>
    <w:p w:rsidR="00F8042E" w:rsidRDefault="00F8042E" w:rsidP="006E6BAF">
      <w:pPr>
        <w:jc w:val="both"/>
      </w:pPr>
    </w:p>
    <w:p w:rsidR="00BF3CB5" w:rsidRPr="008B0AA8" w:rsidRDefault="00BF3CB5" w:rsidP="00BF3C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</w:rPr>
      </w:pPr>
      <w:r>
        <w:t xml:space="preserve">       </w:t>
      </w:r>
      <w:r w:rsidRPr="008B0AA8">
        <w:rPr>
          <w:b/>
        </w:rPr>
        <w:t>Úprava řídící jednotky</w:t>
      </w:r>
    </w:p>
    <w:p w:rsidR="00542D4B" w:rsidRDefault="00BF3CB5" w:rsidP="00BF3C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    Stávající řídící jednotka </w:t>
      </w:r>
      <w:r w:rsidR="002E7C58">
        <w:t xml:space="preserve">je upravena při zachování stávajících rozšiřujících modulů, </w:t>
      </w:r>
      <w:r w:rsidR="0054559A">
        <w:t>nahrazen</w:t>
      </w:r>
      <w:r w:rsidR="002E7C58">
        <w:t>ím procesorovou jednotkou kompatibilní s novými přídavnými moduly,</w:t>
      </w:r>
      <w:r w:rsidR="001F33EB">
        <w:t xml:space="preserve"> </w:t>
      </w:r>
      <w:r>
        <w:t>dle požadavků nové technologie</w:t>
      </w:r>
      <w:r w:rsidR="001F33EB">
        <w:t xml:space="preserve"> s možností využití stávajícího displeje</w:t>
      </w:r>
      <w:r>
        <w:t xml:space="preserve">. </w:t>
      </w:r>
      <w:r w:rsidR="001F33EB">
        <w:t xml:space="preserve">Řídící jednotka bude vybavena komunikací </w:t>
      </w:r>
      <w:proofErr w:type="spellStart"/>
      <w:r w:rsidR="00523BB1">
        <w:t>Modbus</w:t>
      </w:r>
      <w:proofErr w:type="spellEnd"/>
      <w:r w:rsidR="00523BB1">
        <w:t xml:space="preserve"> </w:t>
      </w:r>
      <w:proofErr w:type="spellStart"/>
      <w:r w:rsidR="001F33EB">
        <w:t>ethernet</w:t>
      </w:r>
      <w:proofErr w:type="spellEnd"/>
      <w:r w:rsidR="001F33EB">
        <w:t xml:space="preserve">. </w:t>
      </w:r>
    </w:p>
    <w:p w:rsidR="00BF3CB5" w:rsidRDefault="00BF3CB5" w:rsidP="00BF3C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</w:t>
      </w:r>
    </w:p>
    <w:p w:rsidR="007018CE" w:rsidRDefault="007018CE" w:rsidP="008A03B2">
      <w:pPr>
        <w:pStyle w:val="Nadpis1"/>
      </w:pPr>
      <w:r>
        <w:t xml:space="preserve">        Dálkový odečet měřidel</w:t>
      </w:r>
    </w:p>
    <w:p w:rsidR="007018CE" w:rsidRDefault="007018CE" w:rsidP="00BF3C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     Stávající zařízení pro dálkový odečet měřidel bude </w:t>
      </w:r>
      <w:r w:rsidR="001751A1">
        <w:t>zachováno. R</w:t>
      </w:r>
      <w:r>
        <w:t xml:space="preserve">ozvaděč R01 </w:t>
      </w:r>
      <w:r w:rsidR="001751A1">
        <w:t>zůstává beze změny</w:t>
      </w:r>
      <w:r>
        <w:t xml:space="preserve">. Měřiče tepla a vodoměry budou opětovně připojeny dle změny dispozice jednotlivých měřících zařízení. </w:t>
      </w:r>
      <w:r w:rsidR="00A55264">
        <w:t>Demontáž a přemístění měřidel provede měrová služba. Novou kabeláž zajistí dodavatel části měření a regulace</w:t>
      </w:r>
      <w:r w:rsidR="001F7313">
        <w:t xml:space="preserve"> včetně</w:t>
      </w:r>
      <w:r w:rsidR="00A55264">
        <w:t xml:space="preserve"> zapojení </w:t>
      </w:r>
      <w:r w:rsidR="001F7313">
        <w:t xml:space="preserve">komunikace </w:t>
      </w:r>
      <w:r w:rsidR="00A55264">
        <w:t xml:space="preserve">měřičů. Dálkové odečty byly realizovány firmou </w:t>
      </w:r>
      <w:proofErr w:type="spellStart"/>
      <w:r w:rsidR="00A55264">
        <w:t>Martia</w:t>
      </w:r>
      <w:proofErr w:type="spellEnd"/>
      <w:r w:rsidR="00A55264">
        <w:t xml:space="preserve"> a.s. </w:t>
      </w:r>
      <w:r w:rsidR="008A03B2">
        <w:t>pod zak.č.Z1</w:t>
      </w:r>
      <w:r w:rsidR="0054559A">
        <w:t>70008</w:t>
      </w:r>
      <w:r w:rsidR="008A03B2">
        <w:t xml:space="preserve"> 0</w:t>
      </w:r>
      <w:r w:rsidR="0054559A">
        <w:t>3</w:t>
      </w:r>
      <w:r w:rsidR="008A03B2">
        <w:t>/201</w:t>
      </w:r>
      <w:r w:rsidR="0054559A">
        <w:t>8</w:t>
      </w:r>
      <w:r w:rsidR="008A03B2">
        <w:t>.</w:t>
      </w:r>
      <w:r w:rsidR="00A55264">
        <w:t xml:space="preserve"> </w:t>
      </w:r>
      <w:r w:rsidR="00413521">
        <w:t>Přenosové zařízení je součástí VS806, kam je pouze zaveden společný výstup z měřičů a vodoměrů kabeláží přes rozvaděč Ra1 VS807.</w:t>
      </w:r>
      <w:r w:rsidR="00A55264">
        <w:t xml:space="preserve">    </w:t>
      </w:r>
      <w:r>
        <w:t xml:space="preserve">   </w:t>
      </w:r>
    </w:p>
    <w:p w:rsidR="007018CE" w:rsidRDefault="007018CE" w:rsidP="00BF3C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</w:t>
      </w:r>
    </w:p>
    <w:p w:rsidR="00BF3CB5" w:rsidRPr="008B0AA8" w:rsidRDefault="00BF3CB5" w:rsidP="00BF3C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</w:rPr>
      </w:pPr>
      <w:r>
        <w:t xml:space="preserve"> </w:t>
      </w:r>
      <w:r>
        <w:rPr>
          <w:b/>
        </w:rPr>
        <w:t xml:space="preserve">       Vizualizace na dispečinku</w:t>
      </w:r>
    </w:p>
    <w:p w:rsidR="0045437F" w:rsidRDefault="00BF3CB5" w:rsidP="00BF3CB5">
      <w:pPr>
        <w:jc w:val="both"/>
      </w:pPr>
      <w:r>
        <w:t xml:space="preserve">        Stávající řídící jednotka již komunikuje s dispečinkem a obsahuje </w:t>
      </w:r>
      <w:r w:rsidR="002E7C58">
        <w:t xml:space="preserve">stávající </w:t>
      </w:r>
      <w:r>
        <w:t xml:space="preserve">aplikace PROMOTIC. Nutno </w:t>
      </w:r>
      <w:r w:rsidR="00381C17">
        <w:t>upravit stávající</w:t>
      </w:r>
      <w:r>
        <w:t xml:space="preserve"> technologické schéma stanice odpovídající technologii, komunikace se stanicí je stávající, bude upraveno zadáv</w:t>
      </w:r>
      <w:r w:rsidR="00542D4B">
        <w:t>á</w:t>
      </w:r>
      <w:r>
        <w:t>ní parametrů (korekce, útlumy, požadované hodnoty, alarmy a trendy. Nové technologické schéma bude zařazeno na úkor předchozí na přehledovou mapu připojených stanic, přehledovou tabulku stanic s aktuálními hodnotami, alarmy, ukládání tabulky do zvolené databáze.</w:t>
      </w:r>
    </w:p>
    <w:p w:rsidR="00BF3CB5" w:rsidRDefault="00BF3CB5" w:rsidP="00B62473"/>
    <w:p w:rsidR="00B62473" w:rsidRDefault="00092F15" w:rsidP="00B62473">
      <w:r>
        <w:t xml:space="preserve">3.5 </w:t>
      </w:r>
      <w:r w:rsidR="00B62473">
        <w:t xml:space="preserve">Instalace </w:t>
      </w:r>
      <w:proofErr w:type="spellStart"/>
      <w:r w:rsidR="00B62473">
        <w:t>MaR</w:t>
      </w:r>
      <w:proofErr w:type="spellEnd"/>
    </w:p>
    <w:p w:rsidR="00FD78A9" w:rsidRDefault="008A03B2" w:rsidP="00B62473">
      <w:pPr>
        <w:jc w:val="both"/>
      </w:pPr>
      <w:r>
        <w:t xml:space="preserve">        </w:t>
      </w:r>
      <w:r w:rsidR="00B62473">
        <w:t xml:space="preserve">Veškerá polní instrumentace </w:t>
      </w:r>
      <w:r w:rsidR="00FD78A9">
        <w:t>je dodávkou strojní technologie. Z</w:t>
      </w:r>
      <w:r w:rsidR="00B62473">
        <w:t>achován</w:t>
      </w:r>
      <w:r w:rsidR="00FD78A9">
        <w:t>o je pouze havarijní tlačítko</w:t>
      </w:r>
      <w:r w:rsidR="001F7313">
        <w:t>,</w:t>
      </w:r>
      <w:r w:rsidR="00FD78A9">
        <w:t xml:space="preserve"> snímač zaplavení stanice</w:t>
      </w:r>
      <w:r w:rsidR="00A520D4">
        <w:t xml:space="preserve"> </w:t>
      </w:r>
      <w:r w:rsidR="001F7313">
        <w:t>a pohybové čidlo</w:t>
      </w:r>
      <w:r w:rsidR="00B62473">
        <w:t xml:space="preserve">. </w:t>
      </w:r>
      <w:r w:rsidR="001F7313">
        <w:t xml:space="preserve">Součástí dodávky měření a regulace jsou i čidla mimo jednotlivé strojní bloky a to především havarijní čidlo teploty prostoru a venkovní čidlo teploty. </w:t>
      </w:r>
      <w:r w:rsidR="00FD78A9">
        <w:t xml:space="preserve">Ve stanici je navržena nová kabeláž s maximálním využitím stávajících kabelových </w:t>
      </w:r>
      <w:r w:rsidR="0049264A">
        <w:t>tras</w:t>
      </w:r>
      <w:r w:rsidR="00FD78A9">
        <w:t>.</w:t>
      </w:r>
    </w:p>
    <w:p w:rsidR="0049264A" w:rsidRDefault="0049264A" w:rsidP="0049264A">
      <w:pPr>
        <w:jc w:val="both"/>
      </w:pPr>
      <w:r>
        <w:t xml:space="preserve">Navrhované úpravy plynoucí z osazení nové technologie a úpravy v rozvaděči RA1. </w:t>
      </w:r>
    </w:p>
    <w:p w:rsidR="0049264A" w:rsidRDefault="0049264A" w:rsidP="0049264A">
      <w:pPr>
        <w:jc w:val="both"/>
      </w:pPr>
      <w:r>
        <w:t xml:space="preserve">V návaznosti na změnu technologie bude demontován modul tranzistorových výstupů, navazujících relé 24VDC včetně svorek a pojistkových svorek. </w:t>
      </w:r>
      <w:r w:rsidR="000D2C20">
        <w:t>Stávající zdroj NZ1 bude nahrazen zdrojem většího výkonu a bude sloužit i pro napájení analogových čidel.</w:t>
      </w:r>
      <w:r w:rsidR="00581BC9">
        <w:t xml:space="preserve"> Stejnosměrný zdroj NZ2 (15VDC) slouží pouze pro napájení snímače pohybu.</w:t>
      </w:r>
    </w:p>
    <w:p w:rsidR="0049264A" w:rsidRDefault="0049264A" w:rsidP="0049264A">
      <w:pPr>
        <w:jc w:val="both"/>
      </w:pPr>
      <w:r>
        <w:t>Stávající havarijní smyčka bude kompletně upravena tak, aby docházelo k vypnutí pokud možno pouze části technologie v závislosti na charakteru poruchy.</w:t>
      </w:r>
    </w:p>
    <w:p w:rsidR="008A03B2" w:rsidRDefault="0049264A" w:rsidP="0049264A">
      <w:pPr>
        <w:jc w:val="both"/>
      </w:pPr>
      <w:r>
        <w:t>Signalizace uzavření havarijního ventilu bude vycházet z polohy vstupního havarijního ventilu.</w:t>
      </w:r>
    </w:p>
    <w:p w:rsidR="00BA18AD" w:rsidRDefault="008A03B2" w:rsidP="001F7313">
      <w:pPr>
        <w:jc w:val="both"/>
      </w:pPr>
      <w:r>
        <w:t xml:space="preserve">        </w:t>
      </w:r>
    </w:p>
    <w:p w:rsidR="009C48F4" w:rsidRDefault="009C48F4" w:rsidP="001F7313">
      <w:pPr>
        <w:jc w:val="both"/>
      </w:pPr>
    </w:p>
    <w:p w:rsidR="00545A31" w:rsidRPr="00545A31" w:rsidRDefault="00545A31" w:rsidP="00545A3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  <w:rPr>
          <w:b/>
        </w:rPr>
      </w:pPr>
      <w:r w:rsidRPr="00545A31">
        <w:rPr>
          <w:b/>
        </w:rPr>
        <w:t xml:space="preserve">       </w:t>
      </w:r>
      <w:r>
        <w:rPr>
          <w:b/>
        </w:rPr>
        <w:t>Závěrečná ustanovení</w:t>
      </w:r>
    </w:p>
    <w:p w:rsidR="00552366" w:rsidRDefault="00552366" w:rsidP="00552366">
      <w:pPr>
        <w:jc w:val="both"/>
      </w:pPr>
      <w:r>
        <w:t xml:space="preserve">       Návrh technického řešení je vypracován v souladu s platnými normami ČSN. Práce elektro v rozvaděčích a práce na elektrickém zařízení smí provádět pouze osoba s kvalifikací „znalá“ přezkoušená ze základních elektrotechnických a bezpečnostních předpisů dle vyhlášky 50/1978 </w:t>
      </w:r>
      <w:r>
        <w:lastRenderedPageBreak/>
        <w:t xml:space="preserve">paragraf 6, skupina B. Na zařízení </w:t>
      </w:r>
      <w:bookmarkStart w:id="0" w:name="_GoBack"/>
      <w:bookmarkEnd w:id="0"/>
      <w:r>
        <w:t xml:space="preserve">musí být prováděna pravidelná údržba a prohlídky dle platných norem a předpisů. Prohlídka zařízení bude prováděna jednou týdně a údržba bude prováděna při pravidelných ročních odstávkách. Revize nutno provádět v intervalu pěti let. Po pěti letech je nutno rovněž zajistit výměnu baterií řídící jednotky. Osoby určené k obsluze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 xml:space="preserve"> musí být náležitě a prokazatelně proškoleny a obeznámeny s provozním zařízením a nebezpečím, jež může vzniknout při práci – ČSN EN 501 10-1 ed.2.</w:t>
      </w:r>
    </w:p>
    <w:p w:rsidR="00552366" w:rsidRDefault="00552366" w:rsidP="00552366">
      <w:pPr>
        <w:jc w:val="both"/>
      </w:pPr>
      <w:r>
        <w:t xml:space="preserve">        Zařízení bude provozováno dle provozního řádu, který si zpracuje provozovatel. Pomůcky určené k obsluze provozu a zajištění bezpečnosti podle ČSN 381081 musí být zajištěny před uvedením zařízení do zkušebního provozu.</w:t>
      </w:r>
    </w:p>
    <w:p w:rsidR="00552366" w:rsidRDefault="00552366" w:rsidP="00552366">
      <w:pPr>
        <w:jc w:val="both"/>
      </w:pPr>
      <w:r>
        <w:t xml:space="preserve">         Ochranné prostředky a pracovní pomůcky musí být udržovány provozuschopné a mimo použití vždy řádně uloženy na přístupných místech. Ochranné prostředky a pracovní pomůcky nejsou součástí dodávky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>.</w:t>
      </w:r>
    </w:p>
    <w:p w:rsidR="00552366" w:rsidRDefault="00552366" w:rsidP="00552366">
      <w:pPr>
        <w:jc w:val="both"/>
      </w:pPr>
      <w:r>
        <w:t xml:space="preserve">         Provozovatel zhotoví pro objekt požární předpisy, s kterými seznámí příslušné pracovníky. V požárních předpisech bude určeno, které části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 xml:space="preserve"> a jak se budou při požáru vypínat. Při požáru nutno vypnout elektrické zařízení hlavním jističem VS. </w:t>
      </w:r>
      <w:r w:rsidR="00AC4430">
        <w:t>Předpoklad</w:t>
      </w:r>
      <w:r>
        <w:t xml:space="preserve"> pro řádný a trvalý provoz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 xml:space="preserve"> je správná obsluha a údržba </w:t>
      </w:r>
      <w:proofErr w:type="spellStart"/>
      <w:r>
        <w:t>el.zařízení</w:t>
      </w:r>
      <w:proofErr w:type="spellEnd"/>
      <w:r>
        <w:t xml:space="preserve"> dle příslušných norem a pokynů výrobců.</w:t>
      </w:r>
    </w:p>
    <w:p w:rsidR="00552366" w:rsidRDefault="00552366" w:rsidP="00552366">
      <w:pPr>
        <w:jc w:val="both"/>
      </w:pPr>
      <w:r>
        <w:t xml:space="preserve">         Jejich ustanovení je nutno dodržovat i při prováděcích pracích. Změny je možno provést po dohodě s projektantem. Před kolaudací je prováděcí podnik povinen dodržet ustanovení norem ČSN o výchozí revizi. Technická zpráva, stejně jako výkaz výměr a obsazení vstupů a výstupů doplňuje výkresovou část projektové dokumentace a jsou její nedílnou součástí.</w:t>
      </w:r>
    </w:p>
    <w:p w:rsidR="008A03B2" w:rsidRDefault="008A03B2" w:rsidP="00552366">
      <w:pPr>
        <w:jc w:val="both"/>
      </w:pP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rPr>
          <w:b/>
        </w:rPr>
        <w:t xml:space="preserve">         4</w:t>
      </w:r>
      <w:r w:rsidRPr="006D745A">
        <w:t xml:space="preserve">. </w:t>
      </w:r>
      <w:r>
        <w:t>Další ujednání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4.1 Likvidace odpadu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Odpad spojený s montáží a demontáží likviduje zhotovitel dle zákona č. 185/2001 Sb., o odpadech v platném znění, a právních předpisů s ním souvisejících.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Zhotovitel je povinen provádět veškeré činnosti a úkony tak, aby zabránil vzniku škod, zamezil znečišťování pracovního a životního prostředí v oblastech ochrany ovzduší, nakládání s odpadními vodami, odpady, chemickými látkami a hlukovými emisemi.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4.2 Protipožární opatření a zabezpečení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Aby nedocházelo k požáru a jeho rozšíření po kabelových trasách, je nutné kabelové trasy, konstrukce, přístroje a skříně v provozu pravidelně čistit od nánosu hořlavých látek, předmětů a od zaolejování. Dále je třeba věnovat pozornost preventivnímu opatření, jako je kontrola stavu kabelových instalací, uložení kabelů, spojek, spojů a utěsnění kabelových prostupů v protipožárních přepážkách (pokud jsou instalovány).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Provozovatel je povinen se řídit, při uvádění do provozu a provozování, podmínkami dle ČSN. Provozovatel je povinen zpracovat provozní předpisy a tyto vyvěsit na viditelném místě. Obsluha musí být s provozními předpisy prokazatelně seznámena.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Obsluhou a údržbou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 xml:space="preserve"> mohou být provozovatelem pověřováni jen pracovníci alespoň poučení, údržbu mohou provádět je pracovníci znalí ve smyslu vyhlášky 50/78Sb.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Před uvedením do provozu musí být provedena výchozí revizní zpráva s kladným výsledkem.</w:t>
      </w:r>
    </w:p>
    <w:p w:rsidR="00523BB1" w:rsidRDefault="00523BB1" w:rsidP="00523BB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V případě změny v PD musí být tato změna zakreslena do projektové dokumentace tím, kdo tuto změnu provedl.   </w:t>
      </w:r>
    </w:p>
    <w:p w:rsidR="00523BB1" w:rsidRDefault="00523BB1" w:rsidP="00523BB1">
      <w:pPr>
        <w:jc w:val="both"/>
      </w:pPr>
      <w:r>
        <w:t>* Nařízení vlády č.494/20001 Sb., kterým se stanoví způsob evidence, hlášení a zasílání záznamu o úrazu</w:t>
      </w:r>
    </w:p>
    <w:p w:rsidR="00523BB1" w:rsidRDefault="00523BB1" w:rsidP="00523BB1">
      <w:pPr>
        <w:jc w:val="both"/>
      </w:pPr>
      <w:r>
        <w:t>* Nařízení vlády č.9/2013 Sb., kterou se stanoví způsob ochrany zdraví při práci</w:t>
      </w:r>
    </w:p>
    <w:p w:rsidR="00523BB1" w:rsidRDefault="00523BB1" w:rsidP="00523BB1">
      <w:pPr>
        <w:jc w:val="both"/>
      </w:pPr>
      <w:r>
        <w:t xml:space="preserve">* Vyhláška ČUBP a ČBÚ č. 50/1978 o odborné způsobilosti v elektrotechnice, ve znění </w:t>
      </w:r>
      <w:proofErr w:type="spellStart"/>
      <w:r>
        <w:t>vyhl</w:t>
      </w:r>
      <w:proofErr w:type="spellEnd"/>
      <w:r>
        <w:t>. 98/1982 Sb.</w:t>
      </w:r>
    </w:p>
    <w:p w:rsidR="00523BB1" w:rsidRDefault="00523BB1" w:rsidP="00523BB1">
      <w:pPr>
        <w:jc w:val="both"/>
      </w:pPr>
      <w:r>
        <w:t xml:space="preserve">* Vyhláška ČUBP č.48/1982 Sb., kterou se stanoví základní požadavky k zajištění bezpečnosti práce technických zařízení, ve znění </w:t>
      </w:r>
      <w:proofErr w:type="spellStart"/>
      <w:r>
        <w:t>vyhl</w:t>
      </w:r>
      <w:proofErr w:type="spellEnd"/>
      <w:r>
        <w:t>. Č.352/2000Sb.</w:t>
      </w:r>
    </w:p>
    <w:p w:rsidR="00523BB1" w:rsidRDefault="00523BB1" w:rsidP="00523BB1">
      <w:pPr>
        <w:jc w:val="both"/>
      </w:pPr>
      <w:r>
        <w:lastRenderedPageBreak/>
        <w:t>* Zákon č.309/2006 Sb., o bezpečnosti práce a technických zařízení při stavebních pracích.</w:t>
      </w:r>
    </w:p>
    <w:p w:rsidR="00523BB1" w:rsidRDefault="00523BB1" w:rsidP="00523BB1">
      <w:pPr>
        <w:jc w:val="both"/>
      </w:pPr>
      <w:r>
        <w:t>* Vyhláška MPSV 73/2010 Sb., kterou se určují vyhrazená elektrická zařízení a stanoví některé podmínky k zajištění jejich bezpečnosti. ČSN EN 50110-1 ed.3 Obsluha a práce na elektrických zařízeních – Část 1: Obecné požadavky</w:t>
      </w:r>
    </w:p>
    <w:p w:rsidR="00523BB1" w:rsidRDefault="00523BB1" w:rsidP="00523BB1">
      <w:pPr>
        <w:jc w:val="both"/>
      </w:pPr>
      <w:r>
        <w:t>* BOZP dodavatele</w:t>
      </w:r>
    </w:p>
    <w:p w:rsidR="00523BB1" w:rsidRDefault="00523BB1" w:rsidP="00523BB1">
      <w:pPr>
        <w:jc w:val="both"/>
      </w:pPr>
      <w:r>
        <w:t>Provedení montážních prací a použitý materiál odpovídá platným ČSN:</w:t>
      </w:r>
    </w:p>
    <w:p w:rsidR="00523BB1" w:rsidRDefault="00523BB1" w:rsidP="00523BB1">
      <w:pPr>
        <w:ind w:left="2694" w:hanging="2694"/>
        <w:jc w:val="both"/>
      </w:pPr>
    </w:p>
    <w:p w:rsidR="00523BB1" w:rsidRDefault="00523BB1" w:rsidP="00523BB1">
      <w:pPr>
        <w:ind w:left="2694" w:hanging="2694"/>
        <w:jc w:val="both"/>
      </w:pPr>
      <w:r>
        <w:t>ČSN 33 0165/EN 60446/</w:t>
      </w:r>
      <w:r>
        <w:tab/>
        <w:t>Elektrické předpisy. Značení vodičů barvami nebo číslicemi. Prováděcí ustanovení</w:t>
      </w:r>
    </w:p>
    <w:p w:rsidR="00523BB1" w:rsidRDefault="00523BB1" w:rsidP="00523BB1">
      <w:pPr>
        <w:ind w:left="2694" w:hanging="2694"/>
        <w:jc w:val="both"/>
      </w:pPr>
      <w:r>
        <w:t>ČSN 33 1500</w:t>
      </w:r>
      <w:r>
        <w:tab/>
        <w:t xml:space="preserve">Elektrické předpisy. Revize elektrických zařízení </w:t>
      </w:r>
    </w:p>
    <w:p w:rsidR="00523BB1" w:rsidRDefault="00523BB1" w:rsidP="00523BB1">
      <w:pPr>
        <w:ind w:left="2694" w:hanging="2694"/>
        <w:jc w:val="both"/>
      </w:pPr>
      <w:r>
        <w:t>ČSN 33 2000-1 ed.2</w:t>
      </w:r>
      <w:r>
        <w:tab/>
        <w:t>Elektrické instalace nízkého napětí – Část 1: Základní hlediska, stanovení základních charakteristik</w:t>
      </w:r>
    </w:p>
    <w:p w:rsidR="00523BB1" w:rsidRDefault="00523BB1" w:rsidP="00523BB1">
      <w:pPr>
        <w:ind w:left="2694" w:hanging="2694"/>
        <w:jc w:val="both"/>
      </w:pPr>
      <w:r>
        <w:t>ČSN 33 2000-4-</w:t>
      </w:r>
      <w:proofErr w:type="gramStart"/>
      <w:r>
        <w:t>41-ed.</w:t>
      </w:r>
      <w:proofErr w:type="gramEnd"/>
      <w:r>
        <w:t>2</w:t>
      </w:r>
      <w:r>
        <w:tab/>
        <w:t>Elektrické instalace nízkého napětí – Část 4-41: Ochranná opatření pro zajištění bezpečnosti – Ochrana před úrazem elektrickým proudem</w:t>
      </w:r>
    </w:p>
    <w:p w:rsidR="00523BB1" w:rsidRDefault="00523BB1" w:rsidP="00523BB1">
      <w:pPr>
        <w:ind w:left="2694" w:hanging="2694"/>
        <w:jc w:val="both"/>
      </w:pPr>
      <w:r>
        <w:t>ČSN 33 2000-4-</w:t>
      </w:r>
      <w:proofErr w:type="gramStart"/>
      <w:r>
        <w:t>42-ed.</w:t>
      </w:r>
      <w:proofErr w:type="gramEnd"/>
      <w:r>
        <w:t>2</w:t>
      </w:r>
      <w:r>
        <w:tab/>
        <w:t>Elektrotechnické předpisy. Elektrická zařízení Část 4: Bezpečnost. Kapitola 42: Ochrana před účinky tepla</w:t>
      </w:r>
    </w:p>
    <w:p w:rsidR="00523BB1" w:rsidRDefault="00523BB1" w:rsidP="00523BB1">
      <w:pPr>
        <w:ind w:left="2694" w:hanging="2694"/>
        <w:jc w:val="both"/>
      </w:pPr>
      <w:r>
        <w:t>ČSN 33 2000-4-43 ed.2</w:t>
      </w:r>
      <w:r>
        <w:tab/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instalace</w:t>
      </w:r>
      <w:proofErr w:type="spellEnd"/>
      <w:proofErr w:type="gramEnd"/>
      <w:r>
        <w:t xml:space="preserve"> </w:t>
      </w:r>
      <w:proofErr w:type="spellStart"/>
      <w:r>
        <w:t>nn</w:t>
      </w:r>
      <w:proofErr w:type="spellEnd"/>
      <w:r>
        <w:t xml:space="preserve"> – Část 4-43: Bezpečnost - Ochrana před nadproudy</w:t>
      </w:r>
    </w:p>
    <w:p w:rsidR="00523BB1" w:rsidRDefault="00523BB1" w:rsidP="00523BB1">
      <w:pPr>
        <w:ind w:left="2694" w:hanging="2694"/>
        <w:jc w:val="both"/>
      </w:pPr>
      <w:r>
        <w:t>ČSN 33 2000-4-443 ed.2</w:t>
      </w:r>
      <w:r>
        <w:tab/>
        <w:t>Elektrické instalace budov. Bezpečnost – Ochrana před rušivým napětím a elektromagnetickým rušením. Kapitola 443: Ochrana proti atmosférickým nebo spínacím přepětím</w:t>
      </w:r>
    </w:p>
    <w:p w:rsidR="00523BB1" w:rsidRDefault="00523BB1" w:rsidP="00523BB1">
      <w:pPr>
        <w:ind w:left="2694" w:hanging="2694"/>
        <w:jc w:val="both"/>
      </w:pPr>
      <w:r>
        <w:t>ČSN 33 2000-4-444</w:t>
      </w:r>
      <w:r>
        <w:tab/>
        <w:t>Elektrické instalace nízkého napětí – Část 4-444: Bezpečnost – Ochrana před napěťovým a elektromagnetickým rušením</w:t>
      </w:r>
    </w:p>
    <w:p w:rsidR="00523BB1" w:rsidRDefault="00523BB1" w:rsidP="00523BB1">
      <w:pPr>
        <w:ind w:left="2694" w:hanging="2694"/>
        <w:jc w:val="both"/>
      </w:pPr>
      <w:r>
        <w:t>ČSN 33 2000-4-46 ed.2</w:t>
      </w:r>
      <w:r>
        <w:tab/>
        <w:t>Elektrotechnické předpisy. Elektrická zařízení. Část 4: Bezpečnost. Kapitola 46: Odpojování a spínání</w:t>
      </w:r>
    </w:p>
    <w:p w:rsidR="00523BB1" w:rsidRDefault="00523BB1" w:rsidP="00523BB1">
      <w:pPr>
        <w:ind w:left="2694" w:hanging="2694"/>
        <w:jc w:val="both"/>
      </w:pPr>
      <w:r>
        <w:t>ČSN 33 2000-4-473</w:t>
      </w:r>
      <w:r>
        <w:tab/>
        <w:t>Elektrotechnické předpisy. Elektrická zařízení. Část 4: Bezpečnost. Kapitola 47: Použití ochranných opatření pro zajištění bezpečnosti. Opatření proti nadproudům</w:t>
      </w:r>
    </w:p>
    <w:p w:rsidR="00523BB1" w:rsidRDefault="00523BB1" w:rsidP="00523BB1">
      <w:pPr>
        <w:ind w:left="2694" w:hanging="2694"/>
        <w:jc w:val="both"/>
      </w:pPr>
      <w:r>
        <w:t>ČSN 33 2000-7-729</w:t>
      </w:r>
      <w:r>
        <w:tab/>
        <w:t>Elektrické instalace nízkého napětí – Část 7-729: Zařízení jednoúčelová a ve zvláštních objektech – Uličky pro obsluhu nebo údržbu</w:t>
      </w:r>
    </w:p>
    <w:p w:rsidR="00523BB1" w:rsidRDefault="00523BB1" w:rsidP="00523BB1">
      <w:pPr>
        <w:ind w:left="2694" w:hanging="2694"/>
        <w:jc w:val="both"/>
      </w:pPr>
      <w:r>
        <w:t>ČSN 33 2000-5-51 ed.3</w:t>
      </w:r>
      <w:r>
        <w:tab/>
        <w:t>Elektrické instalace nízkého napětí – Část 5-51: Výběr a stavba elektrických zařízení – Všeobecné předpisy</w:t>
      </w:r>
    </w:p>
    <w:p w:rsidR="00523BB1" w:rsidRDefault="00523BB1" w:rsidP="00523BB1">
      <w:pPr>
        <w:ind w:left="2694" w:hanging="2694"/>
        <w:jc w:val="both"/>
      </w:pPr>
      <w:r>
        <w:t>ČSN 33 2000-5-52 ed.2</w:t>
      </w:r>
      <w:r>
        <w:tab/>
        <w:t>Elektrotechnické předpisy. Elektrická zařízení. Část 5: Výběr a stavba elektrických zařízení. Kapitola 52: Výběr soustav a stavba vedení</w:t>
      </w:r>
    </w:p>
    <w:p w:rsidR="00523BB1" w:rsidRDefault="00523BB1" w:rsidP="00523BB1">
      <w:pPr>
        <w:ind w:left="2694" w:hanging="2694"/>
        <w:jc w:val="both"/>
      </w:pPr>
      <w:r>
        <w:t>ČSN 33 2000-5-534</w:t>
      </w:r>
      <w:r>
        <w:tab/>
        <w:t>Elektrická instalace nízkého napětí – Část 5-53: Odpojování, spínání a řízení Oddíl 534: Přepěťová ochranná zařízení</w:t>
      </w:r>
    </w:p>
    <w:p w:rsidR="00523BB1" w:rsidRDefault="00523BB1" w:rsidP="00523BB1">
      <w:pPr>
        <w:ind w:left="2694" w:hanging="2694"/>
        <w:jc w:val="both"/>
      </w:pPr>
      <w:r>
        <w:t>ČSN 33 2000-5-54 ed.3</w:t>
      </w:r>
      <w:r>
        <w:tab/>
        <w:t xml:space="preserve">Elektrické instalace nízkého napětí – Část 5-54: Výběr a stavba el. </w:t>
      </w:r>
      <w:proofErr w:type="gramStart"/>
      <w:r>
        <w:t>zařízení</w:t>
      </w:r>
      <w:proofErr w:type="gramEnd"/>
      <w:r>
        <w:t xml:space="preserve">. Uzemnění, </w:t>
      </w:r>
      <w:proofErr w:type="spellStart"/>
      <w:r>
        <w:t>ochr.vodiče</w:t>
      </w:r>
      <w:proofErr w:type="spellEnd"/>
      <w:r>
        <w:t xml:space="preserve"> a vodiče </w:t>
      </w:r>
      <w:proofErr w:type="spellStart"/>
      <w:r>
        <w:t>ochr</w:t>
      </w:r>
      <w:proofErr w:type="spellEnd"/>
      <w:r>
        <w:t>. pospojování</w:t>
      </w:r>
    </w:p>
    <w:p w:rsidR="00523BB1" w:rsidRDefault="00523BB1" w:rsidP="00523BB1">
      <w:pPr>
        <w:ind w:left="2694" w:hanging="2694"/>
        <w:jc w:val="both"/>
      </w:pPr>
      <w:r>
        <w:t>ČSN 33-2000-5-56 ed.2</w:t>
      </w:r>
      <w:r>
        <w:tab/>
        <w:t>Elektrické instalace nízkého napětí – Část 5-56: Výběr a stavba elektrických zařízení – Zařízení pro bezpečnostní účely</w:t>
      </w:r>
    </w:p>
    <w:p w:rsidR="00523BB1" w:rsidRDefault="00523BB1" w:rsidP="00523BB1">
      <w:pPr>
        <w:ind w:left="2694" w:hanging="2694"/>
        <w:jc w:val="both"/>
      </w:pPr>
      <w:r>
        <w:t>ČSN 33 2000-6</w:t>
      </w:r>
      <w:r>
        <w:tab/>
        <w:t>Elektrické instalace nízkého napětí – Část 6: Revize</w:t>
      </w:r>
    </w:p>
    <w:p w:rsidR="00523BB1" w:rsidRDefault="00523BB1" w:rsidP="00523BB1">
      <w:pPr>
        <w:ind w:left="2694" w:hanging="2694"/>
        <w:jc w:val="both"/>
      </w:pPr>
      <w:r>
        <w:t>ČSN 33 3051</w:t>
      </w:r>
      <w:r>
        <w:tab/>
        <w:t>Ochrany elektrických strojů a rozvodných zařízení</w:t>
      </w:r>
    </w:p>
    <w:p w:rsidR="00523BB1" w:rsidRDefault="00523BB1" w:rsidP="00523BB1">
      <w:pPr>
        <w:ind w:left="2694" w:hanging="2694"/>
        <w:jc w:val="both"/>
      </w:pPr>
      <w:r>
        <w:t>ČSN 33 2130 ed.2</w:t>
      </w:r>
      <w:r>
        <w:tab/>
        <w:t>Elektrické instalace nízkého napětí – Vnitřní elektrické rozvody</w:t>
      </w:r>
    </w:p>
    <w:p w:rsidR="00523BB1" w:rsidRDefault="00523BB1" w:rsidP="00523BB1">
      <w:pPr>
        <w:ind w:left="2694" w:hanging="2694"/>
        <w:jc w:val="both"/>
      </w:pPr>
      <w:r>
        <w:t>ČSN 33 3210</w:t>
      </w:r>
      <w:r>
        <w:tab/>
        <w:t>Elektrotechnické předpisy. Rozvodná zařízení. Společná ustanovení</w:t>
      </w:r>
    </w:p>
    <w:p w:rsidR="00523BB1" w:rsidRDefault="00523BB1" w:rsidP="00523BB1">
      <w:pPr>
        <w:ind w:left="2694" w:hanging="2694"/>
        <w:jc w:val="both"/>
      </w:pPr>
      <w:r>
        <w:t>ČSN 33 120</w:t>
      </w:r>
      <w:r>
        <w:tab/>
        <w:t>Elektrotechnické předpisy. Normalizovaná napětí</w:t>
      </w:r>
    </w:p>
    <w:p w:rsidR="00523BB1" w:rsidRDefault="00523BB1" w:rsidP="00523BB1">
      <w:pPr>
        <w:ind w:left="2694" w:hanging="2694"/>
        <w:jc w:val="both"/>
      </w:pPr>
      <w:r>
        <w:t>IEC ČSN 33 3015</w:t>
      </w:r>
      <w:r>
        <w:tab/>
        <w:t xml:space="preserve">Elektrotechnické předpisy.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stanice</w:t>
      </w:r>
      <w:proofErr w:type="spellEnd"/>
      <w:proofErr w:type="gramEnd"/>
      <w:r>
        <w:t xml:space="preserve"> a </w:t>
      </w:r>
      <w:proofErr w:type="spellStart"/>
      <w:r>
        <w:t>el.zařízení</w:t>
      </w:r>
      <w:proofErr w:type="spellEnd"/>
      <w:r>
        <w:t>. Zásady dimenzování podle elektrodynamické a tepelné odolnosti při zkratech</w:t>
      </w:r>
    </w:p>
    <w:p w:rsidR="00523BB1" w:rsidRDefault="00523BB1" w:rsidP="00523BB1">
      <w:pPr>
        <w:ind w:left="2694" w:hanging="2694"/>
        <w:jc w:val="both"/>
      </w:pPr>
      <w:r>
        <w:t>ČSN 34 1610</w:t>
      </w:r>
      <w:r>
        <w:tab/>
        <w:t>Elektrický silnoproudý rozvod v průmyslových provozovnách</w:t>
      </w:r>
    </w:p>
    <w:p w:rsidR="00523BB1" w:rsidRDefault="00523BB1" w:rsidP="00523BB1">
      <w:pPr>
        <w:ind w:left="2694" w:hanging="2694"/>
        <w:jc w:val="both"/>
      </w:pPr>
      <w:r>
        <w:t>ČSN EN 61140 ed.2</w:t>
      </w:r>
      <w:r>
        <w:tab/>
        <w:t>Ochrana před úrazem elektrickým proudem – společná hlediska pro instalaci zařízení</w:t>
      </w:r>
    </w:p>
    <w:p w:rsidR="00C50349" w:rsidRDefault="00523BB1" w:rsidP="00523BB1">
      <w:pPr>
        <w:ind w:left="2694" w:hanging="2694"/>
        <w:jc w:val="both"/>
      </w:pPr>
      <w:r>
        <w:t>ČSN EN 61439-1 ed.2</w:t>
      </w:r>
      <w:r>
        <w:tab/>
        <w:t>Rozvaděče nízkého napětí – Část 1: Všeobecná část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proofErr w:type="gramStart"/>
      <w:r>
        <w:rPr>
          <w:b/>
          <w:bCs/>
        </w:rPr>
        <w:t>Ing.Michael</w:t>
      </w:r>
      <w:proofErr w:type="spellEnd"/>
      <w:proofErr w:type="gramEnd"/>
      <w:r>
        <w:rPr>
          <w:b/>
          <w:bCs/>
        </w:rPr>
        <w:t xml:space="preserve"> Pekárek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                                 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fax, tel.: 417559577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10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572D6A" w:rsidRDefault="00572D6A" w:rsidP="00572D6A"/>
    <w:p w:rsidR="003B69F1" w:rsidRDefault="003B69F1" w:rsidP="003B69F1"/>
    <w:p w:rsidR="003B69F1" w:rsidRDefault="003B69F1" w:rsidP="003B69F1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3B69F1" w:rsidRDefault="003B69F1" w:rsidP="003B69F1"/>
    <w:p w:rsidR="009F2419" w:rsidRDefault="009F2419" w:rsidP="009F2419"/>
    <w:p w:rsidR="009F2419" w:rsidRDefault="009F2419" w:rsidP="009F2419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90285C">
        <w:t>VS807</w:t>
      </w:r>
      <w:r>
        <w:t xml:space="preserve"> – ÚT a TV </w:t>
      </w:r>
    </w:p>
    <w:p w:rsidR="009F2419" w:rsidRDefault="009F2419" w:rsidP="009F2419">
      <w:pPr>
        <w:jc w:val="center"/>
        <w:rPr>
          <w:rFonts w:ascii="Arial" w:hAnsi="Arial" w:cs="Arial"/>
        </w:rPr>
      </w:pPr>
    </w:p>
    <w:p w:rsidR="00523659" w:rsidRDefault="00523659" w:rsidP="00523659">
      <w:pPr>
        <w:jc w:val="center"/>
        <w:rPr>
          <w:rFonts w:ascii="Arial" w:hAnsi="Arial" w:cs="Arial"/>
        </w:rPr>
      </w:pPr>
    </w:p>
    <w:p w:rsidR="00523659" w:rsidRDefault="00833E47" w:rsidP="00523659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</w:t>
      </w:r>
      <w:r w:rsidR="00C50349">
        <w:rPr>
          <w:rFonts w:ascii="Arial" w:hAnsi="Arial" w:cs="Arial"/>
          <w:b/>
          <w:bCs/>
          <w:sz w:val="40"/>
          <w:szCs w:val="40"/>
        </w:rPr>
        <w:t>2</w:t>
      </w:r>
      <w:r>
        <w:rPr>
          <w:rFonts w:ascii="Arial" w:hAnsi="Arial" w:cs="Arial"/>
          <w:b/>
          <w:bCs/>
          <w:sz w:val="40"/>
          <w:szCs w:val="40"/>
        </w:rPr>
        <w:t>.2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 w:rsidR="00523659">
        <w:rPr>
          <w:rFonts w:ascii="Arial" w:hAnsi="Arial" w:cs="Arial"/>
          <w:b/>
          <w:bCs/>
          <w:sz w:val="40"/>
          <w:szCs w:val="40"/>
        </w:rPr>
        <w:t>MaR</w:t>
      </w:r>
      <w:proofErr w:type="spellEnd"/>
      <w:r w:rsidR="00523659"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 w:rsidR="00523659">
        <w:rPr>
          <w:rFonts w:ascii="Arial" w:hAnsi="Arial" w:cs="Arial"/>
          <w:b/>
          <w:bCs/>
          <w:sz w:val="40"/>
          <w:szCs w:val="40"/>
        </w:rPr>
        <w:t>vč.sběru</w:t>
      </w:r>
      <w:proofErr w:type="spellEnd"/>
      <w:r w:rsidR="00523659">
        <w:rPr>
          <w:rFonts w:ascii="Arial" w:hAnsi="Arial" w:cs="Arial"/>
          <w:b/>
          <w:bCs/>
          <w:sz w:val="40"/>
          <w:szCs w:val="40"/>
        </w:rPr>
        <w:t xml:space="preserve"> dat a vizualizace</w:t>
      </w:r>
    </w:p>
    <w:p w:rsidR="00523659" w:rsidRDefault="00523659" w:rsidP="00523659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3F7B40" w:rsidRDefault="003F7B40">
      <w:pPr>
        <w:jc w:val="center"/>
        <w:rPr>
          <w:rFonts w:ascii="Arial" w:hAnsi="Arial" w:cs="Arial"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 w:rsidP="001A3E81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>
      <w:pPr>
        <w:pStyle w:val="Nadpis6"/>
      </w:pPr>
      <w:r>
        <w:t xml:space="preserve">                         Specifikace materiálu</w:t>
      </w:r>
    </w:p>
    <w:p w:rsidR="007C148A" w:rsidRDefault="007C148A"/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90285C">
        <w:rPr>
          <w:b/>
          <w:bCs/>
          <w:sz w:val="22"/>
          <w:szCs w:val="22"/>
        </w:rPr>
        <w:t>04/P/22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</w:t>
      </w:r>
      <w:r w:rsidR="001F7313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 xml:space="preserve">IČO    </w:t>
      </w:r>
      <w:r w:rsidR="001F7313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C148A" w:rsidRDefault="007C148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2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3F7B40" w:rsidRDefault="003F7B40"/>
    <w:p w:rsidR="00E12655" w:rsidRDefault="00E12655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C231B9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duben 2022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proofErr w:type="gramStart"/>
      <w:r>
        <w:rPr>
          <w:b/>
          <w:bCs/>
        </w:rPr>
        <w:t>Ing.Michael</w:t>
      </w:r>
      <w:proofErr w:type="spellEnd"/>
      <w:proofErr w:type="gramEnd"/>
      <w:r>
        <w:rPr>
          <w:b/>
          <w:bCs/>
        </w:rPr>
        <w:t xml:space="preserve"> Pekárek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                                 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fax, tel.: 417559577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11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572D6A" w:rsidRDefault="00572D6A" w:rsidP="00572D6A"/>
    <w:p w:rsidR="003B69F1" w:rsidRDefault="003B69F1" w:rsidP="003B69F1"/>
    <w:p w:rsidR="003B69F1" w:rsidRDefault="003B69F1" w:rsidP="003B69F1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3B69F1" w:rsidRDefault="003B69F1" w:rsidP="003B69F1"/>
    <w:p w:rsidR="009F2419" w:rsidRDefault="009F2419" w:rsidP="009F2419"/>
    <w:p w:rsidR="009F2419" w:rsidRDefault="009F2419" w:rsidP="009F2419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90285C">
        <w:t>VS807</w:t>
      </w:r>
      <w:r>
        <w:t xml:space="preserve"> – ÚT a TV </w:t>
      </w:r>
    </w:p>
    <w:p w:rsidR="009F2419" w:rsidRDefault="009F2419" w:rsidP="009F2419">
      <w:pPr>
        <w:jc w:val="center"/>
        <w:rPr>
          <w:rFonts w:ascii="Arial" w:hAnsi="Arial" w:cs="Arial"/>
        </w:rPr>
      </w:pPr>
    </w:p>
    <w:p w:rsidR="00523659" w:rsidRDefault="00523659" w:rsidP="00523659">
      <w:pPr>
        <w:jc w:val="center"/>
        <w:rPr>
          <w:rFonts w:ascii="Arial" w:hAnsi="Arial" w:cs="Arial"/>
        </w:rPr>
      </w:pPr>
    </w:p>
    <w:p w:rsidR="00523659" w:rsidRDefault="00833E47" w:rsidP="00523659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</w:t>
      </w:r>
      <w:r w:rsidR="00C50349">
        <w:rPr>
          <w:rFonts w:ascii="Arial" w:hAnsi="Arial" w:cs="Arial"/>
          <w:b/>
          <w:bCs/>
          <w:sz w:val="40"/>
          <w:szCs w:val="40"/>
        </w:rPr>
        <w:t>2</w:t>
      </w:r>
      <w:r>
        <w:rPr>
          <w:rFonts w:ascii="Arial" w:hAnsi="Arial" w:cs="Arial"/>
          <w:b/>
          <w:bCs/>
          <w:sz w:val="40"/>
          <w:szCs w:val="40"/>
        </w:rPr>
        <w:t>.2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 w:rsidR="00523659">
        <w:rPr>
          <w:rFonts w:ascii="Arial" w:hAnsi="Arial" w:cs="Arial"/>
          <w:b/>
          <w:bCs/>
          <w:sz w:val="40"/>
          <w:szCs w:val="40"/>
        </w:rPr>
        <w:t>MaR</w:t>
      </w:r>
      <w:proofErr w:type="spellEnd"/>
      <w:r w:rsidR="00523659"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 w:rsidR="00523659">
        <w:rPr>
          <w:rFonts w:ascii="Arial" w:hAnsi="Arial" w:cs="Arial"/>
          <w:b/>
          <w:bCs/>
          <w:sz w:val="40"/>
          <w:szCs w:val="40"/>
        </w:rPr>
        <w:t>vč.sběru</w:t>
      </w:r>
      <w:proofErr w:type="spellEnd"/>
      <w:r w:rsidR="00523659">
        <w:rPr>
          <w:rFonts w:ascii="Arial" w:hAnsi="Arial" w:cs="Arial"/>
          <w:b/>
          <w:bCs/>
          <w:sz w:val="40"/>
          <w:szCs w:val="40"/>
        </w:rPr>
        <w:t xml:space="preserve"> dat a vizualizace</w:t>
      </w:r>
    </w:p>
    <w:p w:rsidR="00523659" w:rsidRDefault="00523659" w:rsidP="00523659">
      <w:pPr>
        <w:jc w:val="center"/>
        <w:rPr>
          <w:rFonts w:ascii="Arial" w:hAnsi="Arial" w:cs="Arial"/>
          <w:b/>
          <w:bCs/>
        </w:rPr>
      </w:pPr>
    </w:p>
    <w:p w:rsidR="0072421A" w:rsidRDefault="0072421A" w:rsidP="0072421A">
      <w:pPr>
        <w:jc w:val="center"/>
        <w:rPr>
          <w:rFonts w:ascii="Arial" w:hAnsi="Arial" w:cs="Arial"/>
        </w:rPr>
      </w:pPr>
    </w:p>
    <w:p w:rsidR="003F7B40" w:rsidRDefault="003F7B40" w:rsidP="0072421A">
      <w:pPr>
        <w:jc w:val="center"/>
        <w:rPr>
          <w:rFonts w:ascii="Arial" w:hAnsi="Arial" w:cs="Arial"/>
        </w:rPr>
      </w:pPr>
    </w:p>
    <w:p w:rsidR="0072421A" w:rsidRDefault="0072421A" w:rsidP="0072421A">
      <w:pPr>
        <w:jc w:val="center"/>
        <w:rPr>
          <w:rFonts w:ascii="Arial" w:hAnsi="Arial" w:cs="Arial"/>
        </w:rPr>
      </w:pPr>
    </w:p>
    <w:p w:rsidR="0072421A" w:rsidRDefault="0072421A" w:rsidP="0072421A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2421A" w:rsidRDefault="0072421A" w:rsidP="0072421A">
      <w:pPr>
        <w:jc w:val="center"/>
        <w:rPr>
          <w:rFonts w:ascii="Algerian" w:hAnsi="Algerian" w:cs="Algerian"/>
        </w:rPr>
      </w:pPr>
    </w:p>
    <w:p w:rsidR="0072421A" w:rsidRDefault="0072421A" w:rsidP="0072421A">
      <w:pPr>
        <w:jc w:val="center"/>
        <w:rPr>
          <w:rFonts w:ascii="Algerian" w:hAnsi="Algerian" w:cs="Algerian"/>
        </w:rPr>
      </w:pPr>
    </w:p>
    <w:p w:rsidR="0072421A" w:rsidRDefault="0072421A" w:rsidP="001A3E81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2421A" w:rsidRDefault="0072421A" w:rsidP="0072421A">
      <w:pPr>
        <w:pStyle w:val="Nadpis6"/>
      </w:pPr>
      <w:r>
        <w:t xml:space="preserve">                             Výkaz výměr</w:t>
      </w:r>
    </w:p>
    <w:p w:rsidR="0072421A" w:rsidRDefault="0072421A" w:rsidP="0072421A"/>
    <w:p w:rsidR="0072421A" w:rsidRDefault="0072421A" w:rsidP="0072421A">
      <w:pPr>
        <w:rPr>
          <w:b/>
          <w:bCs/>
        </w:rPr>
      </w:pPr>
    </w:p>
    <w:p w:rsidR="0072421A" w:rsidRDefault="0072421A" w:rsidP="0072421A">
      <w:pPr>
        <w:rPr>
          <w:b/>
          <w:bCs/>
        </w:rPr>
      </w:pPr>
    </w:p>
    <w:p w:rsidR="0072421A" w:rsidRDefault="0072421A" w:rsidP="0072421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90285C">
        <w:rPr>
          <w:b/>
          <w:bCs/>
          <w:sz w:val="22"/>
          <w:szCs w:val="22"/>
        </w:rPr>
        <w:t>04/P/22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2421A" w:rsidRDefault="0072421A" w:rsidP="0072421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2421A" w:rsidRDefault="0072421A" w:rsidP="0072421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2421A" w:rsidRDefault="0072421A" w:rsidP="0072421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2421A" w:rsidRDefault="0072421A" w:rsidP="0072421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2421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2421A" w:rsidRDefault="0072421A" w:rsidP="00286709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3</w:t>
            </w:r>
          </w:p>
        </w:tc>
      </w:tr>
    </w:tbl>
    <w:p w:rsidR="0072421A" w:rsidRDefault="0072421A" w:rsidP="0072421A">
      <w:r>
        <w:t xml:space="preserve">                                                         </w:t>
      </w:r>
    </w:p>
    <w:p w:rsidR="0072421A" w:rsidRDefault="0072421A" w:rsidP="0072421A"/>
    <w:p w:rsidR="003F7B40" w:rsidRDefault="003F7B40" w:rsidP="0072421A"/>
    <w:p w:rsidR="0072421A" w:rsidRDefault="0072421A" w:rsidP="0072421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2421A" w:rsidRDefault="00C231B9" w:rsidP="00572D6A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duben 2022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proofErr w:type="gramStart"/>
      <w:r>
        <w:rPr>
          <w:b/>
          <w:bCs/>
        </w:rPr>
        <w:t>Ing.Michael</w:t>
      </w:r>
      <w:proofErr w:type="spellEnd"/>
      <w:proofErr w:type="gramEnd"/>
      <w:r>
        <w:rPr>
          <w:b/>
          <w:bCs/>
        </w:rPr>
        <w:t xml:space="preserve"> Pekárek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                                 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fax, tel.: 417559577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12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572D6A" w:rsidRDefault="00572D6A" w:rsidP="00572D6A"/>
    <w:p w:rsidR="003B69F1" w:rsidRDefault="003B69F1" w:rsidP="003B69F1"/>
    <w:p w:rsidR="003B69F1" w:rsidRDefault="003B69F1" w:rsidP="003B69F1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3B69F1" w:rsidRDefault="003B69F1" w:rsidP="003B69F1"/>
    <w:p w:rsidR="009F2419" w:rsidRDefault="009F2419" w:rsidP="009F2419"/>
    <w:p w:rsidR="009F2419" w:rsidRDefault="009F2419" w:rsidP="009F2419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90285C">
        <w:t>VS807</w:t>
      </w:r>
      <w:r>
        <w:t xml:space="preserve"> – ÚT a TV </w:t>
      </w:r>
    </w:p>
    <w:p w:rsidR="009F2419" w:rsidRDefault="009F2419" w:rsidP="009F2419">
      <w:pPr>
        <w:jc w:val="center"/>
        <w:rPr>
          <w:rFonts w:ascii="Arial" w:hAnsi="Arial" w:cs="Arial"/>
        </w:rPr>
      </w:pPr>
    </w:p>
    <w:p w:rsidR="003B69F1" w:rsidRDefault="003B69F1" w:rsidP="003B69F1">
      <w:pPr>
        <w:jc w:val="center"/>
        <w:rPr>
          <w:rFonts w:ascii="Arial" w:hAnsi="Arial" w:cs="Arial"/>
        </w:rPr>
      </w:pPr>
    </w:p>
    <w:p w:rsidR="003B69F1" w:rsidRDefault="003B69F1" w:rsidP="003B69F1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</w:t>
      </w:r>
      <w:r w:rsidR="00C50349">
        <w:rPr>
          <w:rFonts w:ascii="Arial" w:hAnsi="Arial" w:cs="Arial"/>
          <w:b/>
          <w:bCs/>
          <w:sz w:val="40"/>
          <w:szCs w:val="40"/>
        </w:rPr>
        <w:t>2</w:t>
      </w:r>
      <w:r>
        <w:rPr>
          <w:rFonts w:ascii="Arial" w:hAnsi="Arial" w:cs="Arial"/>
          <w:b/>
          <w:bCs/>
          <w:sz w:val="40"/>
          <w:szCs w:val="40"/>
        </w:rPr>
        <w:t>.2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MaR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vč.sběru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dat a vizualizace</w:t>
      </w:r>
    </w:p>
    <w:p w:rsidR="003B69F1" w:rsidRDefault="003B69F1" w:rsidP="003B69F1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C50349" w:rsidRDefault="00C50349">
      <w:pPr>
        <w:jc w:val="center"/>
        <w:rPr>
          <w:rFonts w:ascii="Arial" w:hAnsi="Arial" w:cs="Arial"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</w:p>
    <w:p w:rsidR="007C148A" w:rsidRDefault="007C148A"/>
    <w:p w:rsidR="007C148A" w:rsidRDefault="005179E9">
      <w:pPr>
        <w:pStyle w:val="Nadpis6"/>
        <w:jc w:val="center"/>
      </w:pPr>
      <w:r>
        <w:t>Kabelový seznam</w:t>
      </w:r>
    </w:p>
    <w:p w:rsidR="007C148A" w:rsidRDefault="007C148A"/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90285C">
        <w:rPr>
          <w:b/>
          <w:bCs/>
          <w:sz w:val="22"/>
          <w:szCs w:val="22"/>
        </w:rPr>
        <w:t>04/P/22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C148A" w:rsidRDefault="007C148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2421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4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C231B9">
      <w:pPr>
        <w:pBdr>
          <w:top w:val="single" w:sz="6" w:space="1" w:color="auto"/>
        </w:pBdr>
        <w:jc w:val="center"/>
      </w:pPr>
      <w:r>
        <w:t>duben 2022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proofErr w:type="gramStart"/>
      <w:r>
        <w:rPr>
          <w:b/>
          <w:bCs/>
        </w:rPr>
        <w:t>Ing.Michael</w:t>
      </w:r>
      <w:proofErr w:type="spellEnd"/>
      <w:proofErr w:type="gramEnd"/>
      <w:r>
        <w:rPr>
          <w:b/>
          <w:bCs/>
        </w:rPr>
        <w:t xml:space="preserve"> Pekárek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                                 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fax, tel.: 417559577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13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572D6A" w:rsidRDefault="00572D6A" w:rsidP="00572D6A"/>
    <w:p w:rsidR="003B69F1" w:rsidRDefault="003B69F1" w:rsidP="003B69F1"/>
    <w:p w:rsidR="003B69F1" w:rsidRDefault="003B69F1" w:rsidP="003B69F1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3B69F1" w:rsidRDefault="003B69F1" w:rsidP="003B69F1"/>
    <w:p w:rsidR="009F2419" w:rsidRDefault="009F2419" w:rsidP="009F2419"/>
    <w:p w:rsidR="009F2419" w:rsidRDefault="009F2419" w:rsidP="009F2419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90285C">
        <w:t>VS807</w:t>
      </w:r>
      <w:r>
        <w:t xml:space="preserve"> – ÚT a TV </w:t>
      </w:r>
    </w:p>
    <w:p w:rsidR="009F2419" w:rsidRDefault="009F2419" w:rsidP="009F2419">
      <w:pPr>
        <w:jc w:val="center"/>
        <w:rPr>
          <w:rFonts w:ascii="Arial" w:hAnsi="Arial" w:cs="Arial"/>
        </w:rPr>
      </w:pPr>
    </w:p>
    <w:p w:rsidR="003B69F1" w:rsidRDefault="003B69F1" w:rsidP="003B69F1">
      <w:pPr>
        <w:jc w:val="center"/>
        <w:rPr>
          <w:rFonts w:ascii="Arial" w:hAnsi="Arial" w:cs="Arial"/>
        </w:rPr>
      </w:pPr>
    </w:p>
    <w:p w:rsidR="003B69F1" w:rsidRDefault="003B69F1" w:rsidP="003B69F1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</w:t>
      </w:r>
      <w:r w:rsidR="00C50349">
        <w:rPr>
          <w:rFonts w:ascii="Arial" w:hAnsi="Arial" w:cs="Arial"/>
          <w:b/>
          <w:bCs/>
          <w:sz w:val="40"/>
          <w:szCs w:val="40"/>
        </w:rPr>
        <w:t>2</w:t>
      </w:r>
      <w:r>
        <w:rPr>
          <w:rFonts w:ascii="Arial" w:hAnsi="Arial" w:cs="Arial"/>
          <w:b/>
          <w:bCs/>
          <w:sz w:val="40"/>
          <w:szCs w:val="40"/>
        </w:rPr>
        <w:t>.2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MaR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vč.sběru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dat a vizualizace</w:t>
      </w:r>
    </w:p>
    <w:p w:rsidR="003B69F1" w:rsidRDefault="003B69F1" w:rsidP="003B69F1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C50349" w:rsidRDefault="00C50349">
      <w:pPr>
        <w:jc w:val="center"/>
        <w:rPr>
          <w:rFonts w:ascii="Arial" w:hAnsi="Arial" w:cs="Arial"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E552C5">
      <w:r>
        <w:t xml:space="preserve"> </w:t>
      </w:r>
    </w:p>
    <w:p w:rsidR="00E552C5" w:rsidRDefault="00E552C5"/>
    <w:p w:rsidR="007C148A" w:rsidRDefault="007C148A">
      <w:pPr>
        <w:pStyle w:val="Nadpis6"/>
        <w:jc w:val="center"/>
      </w:pPr>
      <w:r>
        <w:t>Obsazení vstupů a výstupů</w:t>
      </w:r>
    </w:p>
    <w:p w:rsidR="007C148A" w:rsidRDefault="007C148A"/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90285C">
        <w:rPr>
          <w:b/>
          <w:bCs/>
          <w:sz w:val="22"/>
          <w:szCs w:val="22"/>
        </w:rPr>
        <w:t>04/P/22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C148A" w:rsidRDefault="007C148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2421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5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Pr="001A3E81" w:rsidRDefault="00C231B9" w:rsidP="001A3E81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t>duben 2022</w:t>
      </w:r>
      <w:r w:rsidR="007C148A">
        <w:rPr>
          <w:rFonts w:eastAsia="MS Mincho"/>
        </w:rPr>
        <w:t xml:space="preserve">    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proofErr w:type="gramStart"/>
      <w:r>
        <w:rPr>
          <w:b/>
          <w:bCs/>
        </w:rPr>
        <w:t>Ing.Michael</w:t>
      </w:r>
      <w:proofErr w:type="spellEnd"/>
      <w:proofErr w:type="gramEnd"/>
      <w:r>
        <w:rPr>
          <w:b/>
          <w:bCs/>
        </w:rPr>
        <w:t xml:space="preserve"> Pekárek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                                                                                                                          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fax, tel.: 417559577</w:t>
      </w:r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>
        <w:rPr>
          <w:i/>
          <w:iCs/>
        </w:rPr>
        <w:t xml:space="preserve">E-mail: </w:t>
      </w:r>
      <w:hyperlink r:id="rId14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572D6A" w:rsidRDefault="00572D6A" w:rsidP="00572D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572D6A" w:rsidRDefault="00572D6A" w:rsidP="00572D6A"/>
    <w:p w:rsidR="003B69F1" w:rsidRDefault="003B69F1" w:rsidP="003B69F1"/>
    <w:p w:rsidR="003B69F1" w:rsidRDefault="003B69F1" w:rsidP="003B69F1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3B69F1" w:rsidRDefault="003B69F1" w:rsidP="003B69F1"/>
    <w:p w:rsidR="009F2419" w:rsidRDefault="009F2419" w:rsidP="009F2419"/>
    <w:p w:rsidR="009F2419" w:rsidRDefault="009F2419" w:rsidP="009F2419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90285C">
        <w:t>VS807</w:t>
      </w:r>
      <w:r>
        <w:t xml:space="preserve"> – ÚT a TV </w:t>
      </w:r>
    </w:p>
    <w:p w:rsidR="009F2419" w:rsidRDefault="009F2419" w:rsidP="009F2419">
      <w:pPr>
        <w:jc w:val="center"/>
        <w:rPr>
          <w:rFonts w:ascii="Arial" w:hAnsi="Arial" w:cs="Arial"/>
        </w:rPr>
      </w:pPr>
    </w:p>
    <w:p w:rsidR="003B69F1" w:rsidRDefault="003B69F1" w:rsidP="003B69F1">
      <w:pPr>
        <w:jc w:val="center"/>
        <w:rPr>
          <w:rFonts w:ascii="Arial" w:hAnsi="Arial" w:cs="Arial"/>
        </w:rPr>
      </w:pPr>
    </w:p>
    <w:p w:rsidR="003B69F1" w:rsidRDefault="003B69F1" w:rsidP="003B69F1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</w:t>
      </w:r>
      <w:r w:rsidR="00C50349">
        <w:rPr>
          <w:rFonts w:ascii="Arial" w:hAnsi="Arial" w:cs="Arial"/>
          <w:b/>
          <w:bCs/>
          <w:sz w:val="40"/>
          <w:szCs w:val="40"/>
        </w:rPr>
        <w:t>2</w:t>
      </w:r>
      <w:r>
        <w:rPr>
          <w:rFonts w:ascii="Arial" w:hAnsi="Arial" w:cs="Arial"/>
          <w:b/>
          <w:bCs/>
          <w:sz w:val="40"/>
          <w:szCs w:val="40"/>
        </w:rPr>
        <w:t>.2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MaR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vč.sběru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dat a vizualizace</w:t>
      </w:r>
    </w:p>
    <w:p w:rsidR="003B69F1" w:rsidRDefault="003B69F1" w:rsidP="003B69F1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0D44B5" w:rsidRDefault="000D44B5" w:rsidP="000D44B5">
      <w:pPr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572D6A" w:rsidRDefault="00572D6A" w:rsidP="000D44B5">
      <w:pPr>
        <w:jc w:val="center"/>
        <w:rPr>
          <w:rFonts w:ascii="Algerian" w:hAnsi="Algerian" w:cs="Algerian"/>
        </w:rPr>
      </w:pP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>
      <w:pPr>
        <w:pStyle w:val="Nadpis6"/>
      </w:pPr>
      <w:r>
        <w:t xml:space="preserve">                         Výkresová dokumentace</w:t>
      </w:r>
    </w:p>
    <w:p w:rsidR="007C148A" w:rsidRDefault="007C148A"/>
    <w:p w:rsidR="007C148A" w:rsidRDefault="007C148A">
      <w:pPr>
        <w:rPr>
          <w:b/>
          <w:bCs/>
          <w:sz w:val="22"/>
          <w:szCs w:val="22"/>
        </w:rPr>
      </w:pPr>
      <w:r>
        <w:t xml:space="preserve">                                     </w:t>
      </w:r>
      <w:r>
        <w:rPr>
          <w:b/>
          <w:bCs/>
          <w:sz w:val="22"/>
          <w:szCs w:val="22"/>
        </w:rPr>
        <w:t>Seznam</w:t>
      </w:r>
      <w:r>
        <w:t xml:space="preserve"> </w:t>
      </w:r>
      <w:r>
        <w:rPr>
          <w:b/>
          <w:bCs/>
          <w:sz w:val="22"/>
          <w:szCs w:val="22"/>
        </w:rPr>
        <w:t>dokumentace:</w:t>
      </w:r>
    </w:p>
    <w:p w:rsidR="007C148A" w:rsidRDefault="00286709" w:rsidP="00286709">
      <w:pPr>
        <w:numPr>
          <w:ilvl w:val="0"/>
          <w:numId w:val="4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Schéma </w:t>
      </w:r>
      <w:proofErr w:type="spellStart"/>
      <w:r>
        <w:rPr>
          <w:b/>
          <w:bCs/>
          <w:sz w:val="22"/>
          <w:szCs w:val="22"/>
        </w:rPr>
        <w:t>MaR</w:t>
      </w:r>
      <w:proofErr w:type="spellEnd"/>
    </w:p>
    <w:p w:rsidR="007C148A" w:rsidRPr="0072421A" w:rsidRDefault="007C148A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  <w:sz w:val="22"/>
          <w:szCs w:val="22"/>
        </w:rPr>
        <w:t>Zapojovací schéma</w:t>
      </w:r>
      <w:r w:rsidR="00E75D2A">
        <w:rPr>
          <w:b/>
          <w:bCs/>
          <w:sz w:val="22"/>
          <w:szCs w:val="22"/>
        </w:rPr>
        <w:t>ta</w:t>
      </w:r>
    </w:p>
    <w:p w:rsidR="0072421A" w:rsidRPr="000B5380" w:rsidRDefault="0072421A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  <w:sz w:val="22"/>
          <w:szCs w:val="22"/>
        </w:rPr>
        <w:t>Čelní pohled na rozvaděč</w:t>
      </w:r>
    </w:p>
    <w:p w:rsidR="000B5380" w:rsidRDefault="000B5380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  <w:sz w:val="22"/>
          <w:szCs w:val="22"/>
        </w:rPr>
        <w:t xml:space="preserve">Dispozice </w:t>
      </w:r>
      <w:proofErr w:type="spellStart"/>
      <w:r>
        <w:rPr>
          <w:b/>
          <w:bCs/>
          <w:sz w:val="22"/>
          <w:szCs w:val="22"/>
        </w:rPr>
        <w:t>MaR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b/>
          <w:bCs/>
        </w:rPr>
      </w:pPr>
      <w:r>
        <w:rPr>
          <w:b/>
          <w:bCs/>
        </w:rPr>
        <w:t xml:space="preserve">                                    </w:t>
      </w: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90285C">
        <w:rPr>
          <w:b/>
          <w:bCs/>
          <w:sz w:val="22"/>
          <w:szCs w:val="22"/>
        </w:rPr>
        <w:t>04/P/22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</w:t>
      </w:r>
      <w:r w:rsidR="005C73FE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</w:t>
            </w:r>
            <w:r w:rsidR="0072421A">
              <w:rPr>
                <w:b/>
                <w:bCs/>
                <w:sz w:val="28"/>
                <w:szCs w:val="28"/>
              </w:rPr>
              <w:t xml:space="preserve">    </w:t>
            </w:r>
            <w:r w:rsidR="002D04F6">
              <w:rPr>
                <w:b/>
                <w:bCs/>
                <w:sz w:val="28"/>
                <w:szCs w:val="28"/>
              </w:rPr>
              <w:t>6</w:t>
            </w:r>
          </w:p>
        </w:tc>
      </w:tr>
    </w:tbl>
    <w:p w:rsidR="00C50349" w:rsidRDefault="007C148A">
      <w:r>
        <w:t xml:space="preserve">                                  </w:t>
      </w:r>
    </w:p>
    <w:p w:rsidR="007C148A" w:rsidRDefault="007C148A">
      <w:r>
        <w:t xml:space="preserve">                       </w:t>
      </w:r>
    </w:p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C231B9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duben 2022</w:t>
      </w:r>
    </w:p>
    <w:sectPr w:rsidR="007C148A">
      <w:pgSz w:w="11904" w:h="16836"/>
      <w:pgMar w:top="1416" w:right="1152" w:bottom="1416" w:left="1152" w:header="1416" w:footer="1416" w:gutter="0"/>
      <w:pgNumType w:start="1"/>
      <w:cols w:space="708"/>
      <w:noEndnote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978" w:rsidRDefault="00724978">
      <w:pPr>
        <w:spacing w:line="20" w:lineRule="exact"/>
      </w:pPr>
    </w:p>
  </w:endnote>
  <w:endnote w:type="continuationSeparator" w:id="0">
    <w:p w:rsidR="00724978" w:rsidRDefault="00724978">
      <w:r>
        <w:t xml:space="preserve"> </w:t>
      </w:r>
    </w:p>
  </w:endnote>
  <w:endnote w:type="continuationNotice" w:id="1">
    <w:p w:rsidR="00724978" w:rsidRDefault="00724978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nkGothic Md BT">
    <w:panose1 w:val="020B080702020306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978" w:rsidRDefault="00724978">
      <w:r>
        <w:separator/>
      </w:r>
    </w:p>
  </w:footnote>
  <w:footnote w:type="continuationSeparator" w:id="0">
    <w:p w:rsidR="00724978" w:rsidRDefault="00724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>
    <w:nsid w:val="0E5A5774"/>
    <w:multiLevelType w:val="hybridMultilevel"/>
    <w:tmpl w:val="8F2ACE02"/>
    <w:lvl w:ilvl="0" w:tplc="408219EA">
      <w:start w:val="1"/>
      <w:numFmt w:val="decimal"/>
      <w:lvlText w:val="%1."/>
      <w:lvlJc w:val="left"/>
      <w:pPr>
        <w:tabs>
          <w:tab w:val="num" w:pos="2715"/>
        </w:tabs>
        <w:ind w:left="271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3435"/>
        </w:tabs>
        <w:ind w:left="343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4155"/>
        </w:tabs>
        <w:ind w:left="4155" w:hanging="180"/>
      </w:pPr>
    </w:lvl>
    <w:lvl w:ilvl="3" w:tplc="0405000F">
      <w:start w:val="1"/>
      <w:numFmt w:val="decimal"/>
      <w:lvlText w:val="%4."/>
      <w:lvlJc w:val="left"/>
      <w:pPr>
        <w:tabs>
          <w:tab w:val="num" w:pos="4875"/>
        </w:tabs>
        <w:ind w:left="487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5595"/>
        </w:tabs>
        <w:ind w:left="559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6315"/>
        </w:tabs>
        <w:ind w:left="6315" w:hanging="180"/>
      </w:pPr>
    </w:lvl>
    <w:lvl w:ilvl="6" w:tplc="0405000F">
      <w:start w:val="1"/>
      <w:numFmt w:val="decimal"/>
      <w:lvlText w:val="%7."/>
      <w:lvlJc w:val="left"/>
      <w:pPr>
        <w:tabs>
          <w:tab w:val="num" w:pos="7035"/>
        </w:tabs>
        <w:ind w:left="703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7755"/>
        </w:tabs>
        <w:ind w:left="775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8475"/>
        </w:tabs>
        <w:ind w:left="8475" w:hanging="180"/>
      </w:pPr>
    </w:lvl>
  </w:abstractNum>
  <w:abstractNum w:abstractNumId="2">
    <w:nsid w:val="2A40109A"/>
    <w:multiLevelType w:val="hybridMultilevel"/>
    <w:tmpl w:val="40008F62"/>
    <w:lvl w:ilvl="0" w:tplc="877ABC8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A73568A"/>
    <w:multiLevelType w:val="multilevel"/>
    <w:tmpl w:val="7CBE218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">
    <w:nsid w:val="5B087DFE"/>
    <w:multiLevelType w:val="hybridMultilevel"/>
    <w:tmpl w:val="FD5094DE"/>
    <w:lvl w:ilvl="0" w:tplc="531268E2">
      <w:start w:val="1"/>
      <w:numFmt w:val="decimal"/>
      <w:lvlText w:val="%1."/>
      <w:lvlJc w:val="left"/>
      <w:pPr>
        <w:tabs>
          <w:tab w:val="num" w:pos="2715"/>
        </w:tabs>
        <w:ind w:left="271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3435"/>
        </w:tabs>
        <w:ind w:left="343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4155"/>
        </w:tabs>
        <w:ind w:left="4155" w:hanging="180"/>
      </w:pPr>
    </w:lvl>
    <w:lvl w:ilvl="3" w:tplc="0405000F">
      <w:start w:val="1"/>
      <w:numFmt w:val="decimal"/>
      <w:lvlText w:val="%4."/>
      <w:lvlJc w:val="left"/>
      <w:pPr>
        <w:tabs>
          <w:tab w:val="num" w:pos="4875"/>
        </w:tabs>
        <w:ind w:left="487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5595"/>
        </w:tabs>
        <w:ind w:left="559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6315"/>
        </w:tabs>
        <w:ind w:left="6315" w:hanging="180"/>
      </w:pPr>
    </w:lvl>
    <w:lvl w:ilvl="6" w:tplc="0405000F">
      <w:start w:val="1"/>
      <w:numFmt w:val="decimal"/>
      <w:lvlText w:val="%7."/>
      <w:lvlJc w:val="left"/>
      <w:pPr>
        <w:tabs>
          <w:tab w:val="num" w:pos="7035"/>
        </w:tabs>
        <w:ind w:left="703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7755"/>
        </w:tabs>
        <w:ind w:left="775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8475"/>
        </w:tabs>
        <w:ind w:left="8475" w:hanging="180"/>
      </w:pPr>
    </w:lvl>
  </w:abstractNum>
  <w:abstractNum w:abstractNumId="5">
    <w:nsid w:val="5C556052"/>
    <w:multiLevelType w:val="multilevel"/>
    <w:tmpl w:val="D5721F8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48A"/>
    <w:rsid w:val="00003142"/>
    <w:rsid w:val="00032175"/>
    <w:rsid w:val="0007022C"/>
    <w:rsid w:val="00092F15"/>
    <w:rsid w:val="000A45E8"/>
    <w:rsid w:val="000B5380"/>
    <w:rsid w:val="000D2C20"/>
    <w:rsid w:val="000D44B5"/>
    <w:rsid w:val="000D4E36"/>
    <w:rsid w:val="00100293"/>
    <w:rsid w:val="00110753"/>
    <w:rsid w:val="001156B5"/>
    <w:rsid w:val="00116736"/>
    <w:rsid w:val="001425A0"/>
    <w:rsid w:val="001541C6"/>
    <w:rsid w:val="001751A1"/>
    <w:rsid w:val="0018236E"/>
    <w:rsid w:val="001905F3"/>
    <w:rsid w:val="00197DCE"/>
    <w:rsid w:val="001A3E81"/>
    <w:rsid w:val="001A7D0C"/>
    <w:rsid w:val="001B0CE7"/>
    <w:rsid w:val="001C1091"/>
    <w:rsid w:val="001C4197"/>
    <w:rsid w:val="001C4B1F"/>
    <w:rsid w:val="001F33EB"/>
    <w:rsid w:val="001F7313"/>
    <w:rsid w:val="0020557E"/>
    <w:rsid w:val="00223701"/>
    <w:rsid w:val="002309C8"/>
    <w:rsid w:val="002425F0"/>
    <w:rsid w:val="0024615E"/>
    <w:rsid w:val="00276C24"/>
    <w:rsid w:val="0028383E"/>
    <w:rsid w:val="00286709"/>
    <w:rsid w:val="002B111F"/>
    <w:rsid w:val="002D04F6"/>
    <w:rsid w:val="002D73F4"/>
    <w:rsid w:val="002E7C58"/>
    <w:rsid w:val="002F1B38"/>
    <w:rsid w:val="00320D70"/>
    <w:rsid w:val="0034752C"/>
    <w:rsid w:val="00381C17"/>
    <w:rsid w:val="00381F5E"/>
    <w:rsid w:val="003B69F1"/>
    <w:rsid w:val="003F1A38"/>
    <w:rsid w:val="003F7B40"/>
    <w:rsid w:val="0041099C"/>
    <w:rsid w:val="00413521"/>
    <w:rsid w:val="00422324"/>
    <w:rsid w:val="00422C6F"/>
    <w:rsid w:val="00434C6B"/>
    <w:rsid w:val="00445E9E"/>
    <w:rsid w:val="0045437F"/>
    <w:rsid w:val="00455BCF"/>
    <w:rsid w:val="00462AC6"/>
    <w:rsid w:val="00470C7A"/>
    <w:rsid w:val="00484EE8"/>
    <w:rsid w:val="0049264A"/>
    <w:rsid w:val="004C3C3D"/>
    <w:rsid w:val="004E5E27"/>
    <w:rsid w:val="004F36A9"/>
    <w:rsid w:val="00503B22"/>
    <w:rsid w:val="005179E9"/>
    <w:rsid w:val="00523659"/>
    <w:rsid w:val="00523BB1"/>
    <w:rsid w:val="00542D4B"/>
    <w:rsid w:val="0054559A"/>
    <w:rsid w:val="0054568D"/>
    <w:rsid w:val="00545A31"/>
    <w:rsid w:val="00552366"/>
    <w:rsid w:val="0055587E"/>
    <w:rsid w:val="00572D6A"/>
    <w:rsid w:val="00573A77"/>
    <w:rsid w:val="0058066D"/>
    <w:rsid w:val="00581BC9"/>
    <w:rsid w:val="005B192A"/>
    <w:rsid w:val="005B368C"/>
    <w:rsid w:val="005C73FE"/>
    <w:rsid w:val="005D14D4"/>
    <w:rsid w:val="005E3274"/>
    <w:rsid w:val="005F4597"/>
    <w:rsid w:val="00611072"/>
    <w:rsid w:val="00615EA2"/>
    <w:rsid w:val="00626559"/>
    <w:rsid w:val="006467AD"/>
    <w:rsid w:val="00650944"/>
    <w:rsid w:val="006533D1"/>
    <w:rsid w:val="006550EC"/>
    <w:rsid w:val="00686CF4"/>
    <w:rsid w:val="006C7B57"/>
    <w:rsid w:val="006E0DA2"/>
    <w:rsid w:val="006E6BAF"/>
    <w:rsid w:val="006F46BA"/>
    <w:rsid w:val="007018CE"/>
    <w:rsid w:val="00703EA8"/>
    <w:rsid w:val="00711808"/>
    <w:rsid w:val="0072421A"/>
    <w:rsid w:val="00724978"/>
    <w:rsid w:val="007439C0"/>
    <w:rsid w:val="00753FD5"/>
    <w:rsid w:val="0076176E"/>
    <w:rsid w:val="0077608F"/>
    <w:rsid w:val="00787A66"/>
    <w:rsid w:val="007B4278"/>
    <w:rsid w:val="007C148A"/>
    <w:rsid w:val="007E2519"/>
    <w:rsid w:val="0080066A"/>
    <w:rsid w:val="00833E47"/>
    <w:rsid w:val="008470D3"/>
    <w:rsid w:val="00850AE3"/>
    <w:rsid w:val="00864FD5"/>
    <w:rsid w:val="00866AC2"/>
    <w:rsid w:val="008722CA"/>
    <w:rsid w:val="008732A6"/>
    <w:rsid w:val="00883CB6"/>
    <w:rsid w:val="008A03B2"/>
    <w:rsid w:val="008D1435"/>
    <w:rsid w:val="008E7839"/>
    <w:rsid w:val="0090285C"/>
    <w:rsid w:val="00915D6E"/>
    <w:rsid w:val="009204A6"/>
    <w:rsid w:val="00922DF9"/>
    <w:rsid w:val="009705EE"/>
    <w:rsid w:val="00971724"/>
    <w:rsid w:val="00981FC6"/>
    <w:rsid w:val="0098463A"/>
    <w:rsid w:val="009A5C1D"/>
    <w:rsid w:val="009A6B7C"/>
    <w:rsid w:val="009C4840"/>
    <w:rsid w:val="009C48F4"/>
    <w:rsid w:val="009F2419"/>
    <w:rsid w:val="009F540B"/>
    <w:rsid w:val="00A00823"/>
    <w:rsid w:val="00A24CF0"/>
    <w:rsid w:val="00A508B5"/>
    <w:rsid w:val="00A520D4"/>
    <w:rsid w:val="00A55264"/>
    <w:rsid w:val="00A56DD5"/>
    <w:rsid w:val="00A57227"/>
    <w:rsid w:val="00A67E02"/>
    <w:rsid w:val="00A92966"/>
    <w:rsid w:val="00AA60CF"/>
    <w:rsid w:val="00AC275B"/>
    <w:rsid w:val="00AC4430"/>
    <w:rsid w:val="00AD3A1D"/>
    <w:rsid w:val="00AF4A14"/>
    <w:rsid w:val="00B432FE"/>
    <w:rsid w:val="00B62473"/>
    <w:rsid w:val="00B63412"/>
    <w:rsid w:val="00B71DBB"/>
    <w:rsid w:val="00B82ADE"/>
    <w:rsid w:val="00B8659F"/>
    <w:rsid w:val="00B87A18"/>
    <w:rsid w:val="00BA18AD"/>
    <w:rsid w:val="00BB6DC1"/>
    <w:rsid w:val="00BE400A"/>
    <w:rsid w:val="00BF3CB5"/>
    <w:rsid w:val="00C00145"/>
    <w:rsid w:val="00C231B9"/>
    <w:rsid w:val="00C50349"/>
    <w:rsid w:val="00C578F0"/>
    <w:rsid w:val="00C6356D"/>
    <w:rsid w:val="00C914B8"/>
    <w:rsid w:val="00CA5BAB"/>
    <w:rsid w:val="00CC66DF"/>
    <w:rsid w:val="00D16A59"/>
    <w:rsid w:val="00D23CF8"/>
    <w:rsid w:val="00D253A2"/>
    <w:rsid w:val="00D34FDD"/>
    <w:rsid w:val="00D41A13"/>
    <w:rsid w:val="00D420FA"/>
    <w:rsid w:val="00D74353"/>
    <w:rsid w:val="00D81300"/>
    <w:rsid w:val="00D87DA5"/>
    <w:rsid w:val="00DA108D"/>
    <w:rsid w:val="00DC1AD8"/>
    <w:rsid w:val="00DE40E8"/>
    <w:rsid w:val="00DF13C9"/>
    <w:rsid w:val="00E12655"/>
    <w:rsid w:val="00E17E5D"/>
    <w:rsid w:val="00E45E50"/>
    <w:rsid w:val="00E552C5"/>
    <w:rsid w:val="00E75D2A"/>
    <w:rsid w:val="00E973D4"/>
    <w:rsid w:val="00EA569F"/>
    <w:rsid w:val="00EB20C9"/>
    <w:rsid w:val="00EB2624"/>
    <w:rsid w:val="00EB49F9"/>
    <w:rsid w:val="00EB7932"/>
    <w:rsid w:val="00ED286C"/>
    <w:rsid w:val="00EE0757"/>
    <w:rsid w:val="00EE3BFF"/>
    <w:rsid w:val="00F033F2"/>
    <w:rsid w:val="00F37061"/>
    <w:rsid w:val="00F41ED1"/>
    <w:rsid w:val="00F53680"/>
    <w:rsid w:val="00F8042E"/>
    <w:rsid w:val="00FA2D97"/>
    <w:rsid w:val="00FB498E"/>
    <w:rsid w:val="00FD4610"/>
    <w:rsid w:val="00FD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outlineLvl w:val="0"/>
    </w:pPr>
    <w:rPr>
      <w:b/>
      <w:bCs/>
    </w:rPr>
  </w:style>
  <w:style w:type="paragraph" w:styleId="Nadpis5">
    <w:name w:val="heading 5"/>
    <w:basedOn w:val="Normln"/>
    <w:next w:val="Normln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pct5" w:color="auto" w:fill="auto"/>
      <w:overflowPunct w:val="0"/>
      <w:jc w:val="center"/>
      <w:textAlignment w:val="baseline"/>
      <w:outlineLvl w:val="4"/>
    </w:pPr>
    <w:rPr>
      <w:b/>
      <w:bCs/>
      <w:sz w:val="52"/>
      <w:szCs w:val="52"/>
    </w:rPr>
  </w:style>
  <w:style w:type="paragraph" w:styleId="Nadpis6">
    <w:name w:val="heading 6"/>
    <w:basedOn w:val="Normln"/>
    <w:next w:val="Normln"/>
    <w:qFormat/>
    <w:pPr>
      <w:keepNext/>
      <w:widowControl/>
      <w:overflowPunct w:val="0"/>
      <w:textAlignment w:val="baseline"/>
      <w:outlineLvl w:val="5"/>
    </w:pPr>
    <w:rPr>
      <w:b/>
      <w:bCs/>
      <w:sz w:val="44"/>
      <w:szCs w:val="4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vysvtlivky">
    <w:name w:val="Text vysvětlivky"/>
    <w:basedOn w:val="Normln"/>
  </w:style>
  <w:style w:type="character" w:customStyle="1" w:styleId="Odkaznavysvtlivku">
    <w:name w:val="Odkaz na vysvětlivku"/>
    <w:rPr>
      <w:vertAlign w:val="superscript"/>
    </w:rPr>
  </w:style>
  <w:style w:type="paragraph" w:styleId="Textpoznpodarou">
    <w:name w:val="footnote text"/>
    <w:basedOn w:val="Normln"/>
    <w:semiHidden/>
  </w:style>
  <w:style w:type="character" w:customStyle="1" w:styleId="Odkaznapoznpodarou">
    <w:name w:val="Odkaz na pozn. pod čarou"/>
    <w:rPr>
      <w:vertAlign w:val="superscript"/>
    </w:rPr>
  </w:style>
  <w:style w:type="paragraph" w:styleId="Obsah1">
    <w:name w:val="toc 1"/>
    <w:basedOn w:val="Normln"/>
    <w:next w:val="Normln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styleId="Obsah2">
    <w:name w:val="toc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3">
    <w:name w:val="toc 3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4">
    <w:name w:val="toc 4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5">
    <w:name w:val="toc 5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6">
    <w:name w:val="toc 6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7">
    <w:name w:val="toc 7"/>
    <w:basedOn w:val="Normln"/>
    <w:next w:val="Normln"/>
    <w:autoRedefine/>
    <w:semiHidden/>
    <w:pPr>
      <w:suppressAutoHyphens/>
      <w:spacing w:line="240" w:lineRule="atLeast"/>
      <w:ind w:left="720" w:hanging="720"/>
    </w:pPr>
    <w:rPr>
      <w:lang w:val="en-US"/>
    </w:rPr>
  </w:style>
  <w:style w:type="paragraph" w:styleId="Obsah8">
    <w:name w:val="toc 8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9">
    <w:name w:val="toc 9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1">
    <w:name w:val="index 1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2">
    <w:name w:val="index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/>
    </w:pPr>
    <w:rPr>
      <w:lang w:val="en-US"/>
    </w:rPr>
  </w:style>
  <w:style w:type="paragraph" w:styleId="Nadpisobsahu">
    <w:name w:val="TOC Heading"/>
    <w:basedOn w:val="Normln"/>
    <w:qFormat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styleId="Titulek">
    <w:name w:val="caption"/>
    <w:basedOn w:val="Normln"/>
    <w:next w:val="Normln"/>
    <w:qFormat/>
  </w:style>
  <w:style w:type="character" w:customStyle="1" w:styleId="EquationCaption">
    <w:name w:val="_Equation Caption"/>
  </w:style>
  <w:style w:type="paragraph" w:styleId="Zpat">
    <w:name w:val="footer"/>
    <w:basedOn w:val="Normln"/>
    <w:pPr>
      <w:tabs>
        <w:tab w:val="center" w:pos="4536"/>
        <w:tab w:val="right" w:pos="9072"/>
      </w:tabs>
      <w:overflowPunct w:val="0"/>
      <w:textAlignment w:val="baseline"/>
    </w:pPr>
    <w:rPr>
      <w:sz w:val="20"/>
      <w:szCs w:val="20"/>
    </w:rPr>
  </w:style>
  <w:style w:type="paragraph" w:customStyle="1" w:styleId="Import25">
    <w:name w:val="Import 25"/>
    <w:basedOn w:val="Normln"/>
    <w:pPr>
      <w:widowControl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overflowPunct w:val="0"/>
      <w:spacing w:line="230" w:lineRule="auto"/>
      <w:ind w:left="1872"/>
      <w:textAlignment w:val="baseline"/>
    </w:pPr>
    <w:rPr>
      <w:rFonts w:ascii="Courier New" w:hAnsi="Courier New" w:cs="Courier New"/>
    </w:rPr>
  </w:style>
  <w:style w:type="paragraph" w:customStyle="1" w:styleId="Import0">
    <w:name w:val="Import 0"/>
    <w:basedOn w:val="Normln"/>
    <w:pPr>
      <w:widowControl/>
      <w:suppressAutoHyphens/>
      <w:overflowPunct w:val="0"/>
      <w:spacing w:line="276" w:lineRule="auto"/>
      <w:textAlignment w:val="baseline"/>
    </w:pPr>
    <w:rPr>
      <w:rFonts w:ascii="Courier New" w:hAnsi="Courier New" w:cs="Courier New"/>
    </w:rPr>
  </w:style>
  <w:style w:type="paragraph" w:customStyle="1" w:styleId="ZkladntextIMP">
    <w:name w:val="Základní text_IMP"/>
    <w:basedOn w:val="Normln"/>
    <w:pPr>
      <w:widowControl/>
      <w:suppressAutoHyphens/>
      <w:overflowPunct w:val="0"/>
      <w:spacing w:line="276" w:lineRule="auto"/>
      <w:textAlignment w:val="baseline"/>
    </w:pPr>
  </w:style>
  <w:style w:type="paragraph" w:customStyle="1" w:styleId="Import12">
    <w:name w:val="Import 12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</w:pPr>
  </w:style>
  <w:style w:type="paragraph" w:customStyle="1" w:styleId="Import13">
    <w:name w:val="Import 13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432"/>
    </w:pPr>
  </w:style>
  <w:style w:type="paragraph" w:customStyle="1" w:styleId="Import14">
    <w:name w:val="Import 14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584"/>
    </w:pPr>
  </w:style>
  <w:style w:type="paragraph" w:customStyle="1" w:styleId="Import16">
    <w:name w:val="Import 16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3312"/>
    </w:pPr>
  </w:style>
  <w:style w:type="paragraph" w:customStyle="1" w:styleId="Import17">
    <w:name w:val="Import 17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864"/>
    </w:pPr>
  </w:style>
  <w:style w:type="paragraph" w:customStyle="1" w:styleId="Import48">
    <w:name w:val="Import 48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152"/>
    </w:pPr>
  </w:style>
  <w:style w:type="paragraph" w:customStyle="1" w:styleId="Import61">
    <w:name w:val="Import 61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288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Prosttext">
    <w:name w:val="Plain Text"/>
    <w:basedOn w:val="Normln"/>
    <w:pPr>
      <w:widowControl/>
      <w:overflowPunct w:val="0"/>
      <w:textAlignment w:val="baseline"/>
    </w:pPr>
    <w:rPr>
      <w:rFonts w:ascii="Courier New" w:hAnsi="Courier New" w:cs="Courier New"/>
      <w:noProof/>
      <w:sz w:val="20"/>
      <w:szCs w:val="20"/>
    </w:rPr>
  </w:style>
  <w:style w:type="paragraph" w:customStyle="1" w:styleId="Prosttext1">
    <w:name w:val="Prostý text1"/>
    <w:basedOn w:val="Normln"/>
    <w:pPr>
      <w:widowControl/>
      <w:overflowPunct w:val="0"/>
      <w:textAlignment w:val="baseline"/>
    </w:pPr>
    <w:rPr>
      <w:rFonts w:ascii="Courier New" w:hAnsi="Courier New"/>
      <w:noProof/>
      <w:sz w:val="20"/>
      <w:szCs w:val="20"/>
    </w:rPr>
  </w:style>
  <w:style w:type="paragraph" w:styleId="Zkladntext">
    <w:name w:val="Body Text"/>
    <w:basedOn w:val="Normln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jc w:val="both"/>
    </w:pPr>
  </w:style>
  <w:style w:type="paragraph" w:customStyle="1" w:styleId="Rozvrendokumentu">
    <w:name w:val="Rozvržení dokumentu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rsid w:val="00650944"/>
    <w:pPr>
      <w:spacing w:after="120"/>
      <w:ind w:left="283"/>
    </w:pPr>
  </w:style>
  <w:style w:type="paragraph" w:styleId="Zkladntextodsazen2">
    <w:name w:val="Body Text Indent 2"/>
    <w:basedOn w:val="Normln"/>
    <w:rsid w:val="001B0CE7"/>
    <w:pPr>
      <w:spacing w:after="120" w:line="480" w:lineRule="auto"/>
      <w:ind w:left="283"/>
    </w:pPr>
  </w:style>
  <w:style w:type="character" w:styleId="Hypertextovodkaz">
    <w:name w:val="Hyperlink"/>
    <w:basedOn w:val="Standardnpsmoodstavce"/>
    <w:rsid w:val="00572D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outlineLvl w:val="0"/>
    </w:pPr>
    <w:rPr>
      <w:b/>
      <w:bCs/>
    </w:rPr>
  </w:style>
  <w:style w:type="paragraph" w:styleId="Nadpis5">
    <w:name w:val="heading 5"/>
    <w:basedOn w:val="Normln"/>
    <w:next w:val="Normln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pct5" w:color="auto" w:fill="auto"/>
      <w:overflowPunct w:val="0"/>
      <w:jc w:val="center"/>
      <w:textAlignment w:val="baseline"/>
      <w:outlineLvl w:val="4"/>
    </w:pPr>
    <w:rPr>
      <w:b/>
      <w:bCs/>
      <w:sz w:val="52"/>
      <w:szCs w:val="52"/>
    </w:rPr>
  </w:style>
  <w:style w:type="paragraph" w:styleId="Nadpis6">
    <w:name w:val="heading 6"/>
    <w:basedOn w:val="Normln"/>
    <w:next w:val="Normln"/>
    <w:qFormat/>
    <w:pPr>
      <w:keepNext/>
      <w:widowControl/>
      <w:overflowPunct w:val="0"/>
      <w:textAlignment w:val="baseline"/>
      <w:outlineLvl w:val="5"/>
    </w:pPr>
    <w:rPr>
      <w:b/>
      <w:bCs/>
      <w:sz w:val="44"/>
      <w:szCs w:val="4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vysvtlivky">
    <w:name w:val="Text vysvětlivky"/>
    <w:basedOn w:val="Normln"/>
  </w:style>
  <w:style w:type="character" w:customStyle="1" w:styleId="Odkaznavysvtlivku">
    <w:name w:val="Odkaz na vysvětlivku"/>
    <w:rPr>
      <w:vertAlign w:val="superscript"/>
    </w:rPr>
  </w:style>
  <w:style w:type="paragraph" w:styleId="Textpoznpodarou">
    <w:name w:val="footnote text"/>
    <w:basedOn w:val="Normln"/>
    <w:semiHidden/>
  </w:style>
  <w:style w:type="character" w:customStyle="1" w:styleId="Odkaznapoznpodarou">
    <w:name w:val="Odkaz na pozn. pod čarou"/>
    <w:rPr>
      <w:vertAlign w:val="superscript"/>
    </w:rPr>
  </w:style>
  <w:style w:type="paragraph" w:styleId="Obsah1">
    <w:name w:val="toc 1"/>
    <w:basedOn w:val="Normln"/>
    <w:next w:val="Normln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styleId="Obsah2">
    <w:name w:val="toc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3">
    <w:name w:val="toc 3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4">
    <w:name w:val="toc 4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5">
    <w:name w:val="toc 5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6">
    <w:name w:val="toc 6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7">
    <w:name w:val="toc 7"/>
    <w:basedOn w:val="Normln"/>
    <w:next w:val="Normln"/>
    <w:autoRedefine/>
    <w:semiHidden/>
    <w:pPr>
      <w:suppressAutoHyphens/>
      <w:spacing w:line="240" w:lineRule="atLeast"/>
      <w:ind w:left="720" w:hanging="720"/>
    </w:pPr>
    <w:rPr>
      <w:lang w:val="en-US"/>
    </w:rPr>
  </w:style>
  <w:style w:type="paragraph" w:styleId="Obsah8">
    <w:name w:val="toc 8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9">
    <w:name w:val="toc 9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1">
    <w:name w:val="index 1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2">
    <w:name w:val="index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/>
    </w:pPr>
    <w:rPr>
      <w:lang w:val="en-US"/>
    </w:rPr>
  </w:style>
  <w:style w:type="paragraph" w:styleId="Nadpisobsahu">
    <w:name w:val="TOC Heading"/>
    <w:basedOn w:val="Normln"/>
    <w:qFormat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styleId="Titulek">
    <w:name w:val="caption"/>
    <w:basedOn w:val="Normln"/>
    <w:next w:val="Normln"/>
    <w:qFormat/>
  </w:style>
  <w:style w:type="character" w:customStyle="1" w:styleId="EquationCaption">
    <w:name w:val="_Equation Caption"/>
  </w:style>
  <w:style w:type="paragraph" w:styleId="Zpat">
    <w:name w:val="footer"/>
    <w:basedOn w:val="Normln"/>
    <w:pPr>
      <w:tabs>
        <w:tab w:val="center" w:pos="4536"/>
        <w:tab w:val="right" w:pos="9072"/>
      </w:tabs>
      <w:overflowPunct w:val="0"/>
      <w:textAlignment w:val="baseline"/>
    </w:pPr>
    <w:rPr>
      <w:sz w:val="20"/>
      <w:szCs w:val="20"/>
    </w:rPr>
  </w:style>
  <w:style w:type="paragraph" w:customStyle="1" w:styleId="Import25">
    <w:name w:val="Import 25"/>
    <w:basedOn w:val="Normln"/>
    <w:pPr>
      <w:widowControl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overflowPunct w:val="0"/>
      <w:spacing w:line="230" w:lineRule="auto"/>
      <w:ind w:left="1872"/>
      <w:textAlignment w:val="baseline"/>
    </w:pPr>
    <w:rPr>
      <w:rFonts w:ascii="Courier New" w:hAnsi="Courier New" w:cs="Courier New"/>
    </w:rPr>
  </w:style>
  <w:style w:type="paragraph" w:customStyle="1" w:styleId="Import0">
    <w:name w:val="Import 0"/>
    <w:basedOn w:val="Normln"/>
    <w:pPr>
      <w:widowControl/>
      <w:suppressAutoHyphens/>
      <w:overflowPunct w:val="0"/>
      <w:spacing w:line="276" w:lineRule="auto"/>
      <w:textAlignment w:val="baseline"/>
    </w:pPr>
    <w:rPr>
      <w:rFonts w:ascii="Courier New" w:hAnsi="Courier New" w:cs="Courier New"/>
    </w:rPr>
  </w:style>
  <w:style w:type="paragraph" w:customStyle="1" w:styleId="ZkladntextIMP">
    <w:name w:val="Základní text_IMP"/>
    <w:basedOn w:val="Normln"/>
    <w:pPr>
      <w:widowControl/>
      <w:suppressAutoHyphens/>
      <w:overflowPunct w:val="0"/>
      <w:spacing w:line="276" w:lineRule="auto"/>
      <w:textAlignment w:val="baseline"/>
    </w:pPr>
  </w:style>
  <w:style w:type="paragraph" w:customStyle="1" w:styleId="Import12">
    <w:name w:val="Import 12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</w:pPr>
  </w:style>
  <w:style w:type="paragraph" w:customStyle="1" w:styleId="Import13">
    <w:name w:val="Import 13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432"/>
    </w:pPr>
  </w:style>
  <w:style w:type="paragraph" w:customStyle="1" w:styleId="Import14">
    <w:name w:val="Import 14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584"/>
    </w:pPr>
  </w:style>
  <w:style w:type="paragraph" w:customStyle="1" w:styleId="Import16">
    <w:name w:val="Import 16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3312"/>
    </w:pPr>
  </w:style>
  <w:style w:type="paragraph" w:customStyle="1" w:styleId="Import17">
    <w:name w:val="Import 17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864"/>
    </w:pPr>
  </w:style>
  <w:style w:type="paragraph" w:customStyle="1" w:styleId="Import48">
    <w:name w:val="Import 48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152"/>
    </w:pPr>
  </w:style>
  <w:style w:type="paragraph" w:customStyle="1" w:styleId="Import61">
    <w:name w:val="Import 61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288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Prosttext">
    <w:name w:val="Plain Text"/>
    <w:basedOn w:val="Normln"/>
    <w:pPr>
      <w:widowControl/>
      <w:overflowPunct w:val="0"/>
      <w:textAlignment w:val="baseline"/>
    </w:pPr>
    <w:rPr>
      <w:rFonts w:ascii="Courier New" w:hAnsi="Courier New" w:cs="Courier New"/>
      <w:noProof/>
      <w:sz w:val="20"/>
      <w:szCs w:val="20"/>
    </w:rPr>
  </w:style>
  <w:style w:type="paragraph" w:customStyle="1" w:styleId="Prosttext1">
    <w:name w:val="Prostý text1"/>
    <w:basedOn w:val="Normln"/>
    <w:pPr>
      <w:widowControl/>
      <w:overflowPunct w:val="0"/>
      <w:textAlignment w:val="baseline"/>
    </w:pPr>
    <w:rPr>
      <w:rFonts w:ascii="Courier New" w:hAnsi="Courier New"/>
      <w:noProof/>
      <w:sz w:val="20"/>
      <w:szCs w:val="20"/>
    </w:rPr>
  </w:style>
  <w:style w:type="paragraph" w:styleId="Zkladntext">
    <w:name w:val="Body Text"/>
    <w:basedOn w:val="Normln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jc w:val="both"/>
    </w:pPr>
  </w:style>
  <w:style w:type="paragraph" w:customStyle="1" w:styleId="Rozvrendokumentu">
    <w:name w:val="Rozvržení dokumentu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rsid w:val="00650944"/>
    <w:pPr>
      <w:spacing w:after="120"/>
      <w:ind w:left="283"/>
    </w:pPr>
  </w:style>
  <w:style w:type="paragraph" w:styleId="Zkladntextodsazen2">
    <w:name w:val="Body Text Indent 2"/>
    <w:basedOn w:val="Normln"/>
    <w:rsid w:val="001B0CE7"/>
    <w:pPr>
      <w:spacing w:after="120" w:line="480" w:lineRule="auto"/>
      <w:ind w:left="283"/>
    </w:pPr>
  </w:style>
  <w:style w:type="character" w:styleId="Hypertextovodkaz">
    <w:name w:val="Hyperlink"/>
    <w:basedOn w:val="Standardnpsmoodstavce"/>
    <w:rsid w:val="00572D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kym@seznam.cz" TargetMode="External"/><Relationship Id="rId13" Type="http://schemas.openxmlformats.org/officeDocument/2006/relationships/hyperlink" Target="mailto:pekym@seznam.c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pekym@seznam.cz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pekym@seznam.cz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ekym@seznam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ekym@seznam.cz" TargetMode="External"/><Relationship Id="rId14" Type="http://schemas.openxmlformats.org/officeDocument/2006/relationships/hyperlink" Target="mailto:pekym@seznam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13</Pages>
  <Words>4132</Words>
  <Characters>24380</Characters>
  <Application>Microsoft Office Word</Application>
  <DocSecurity>0</DocSecurity>
  <Lines>203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@CT 1                                  </vt:lpstr>
    </vt:vector>
  </TitlesOfParts>
  <Company>Peky´s Company</Company>
  <LinksUpToDate>false</LinksUpToDate>
  <CharactersWithSpaces>28456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@CT 1                                  </dc:title>
  <dc:subject/>
  <dc:creator>a</dc:creator>
  <cp:keywords/>
  <dc:description/>
  <cp:lastModifiedBy>PeMaR</cp:lastModifiedBy>
  <cp:revision>44</cp:revision>
  <cp:lastPrinted>2022-05-04T09:10:00Z</cp:lastPrinted>
  <dcterms:created xsi:type="dcterms:W3CDTF">2016-04-12T14:00:00Z</dcterms:created>
  <dcterms:modified xsi:type="dcterms:W3CDTF">2022-05-04T09:20:00Z</dcterms:modified>
</cp:coreProperties>
</file>